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C1400" w14:textId="77777777" w:rsidR="00FD71F5" w:rsidRPr="00451F52" w:rsidRDefault="00FD71F5" w:rsidP="00FD71F5">
      <w:pPr>
        <w:pStyle w:val="Default"/>
        <w:pBdr>
          <w:top w:val="single" w:sz="4" w:space="1" w:color="auto"/>
        </w:pBdr>
        <w:spacing w:line="312" w:lineRule="auto"/>
        <w:contextualSpacing/>
        <w:jc w:val="both"/>
        <w:rPr>
          <w:rFonts w:ascii="Verdana" w:hAnsi="Verdana"/>
          <w:sz w:val="18"/>
          <w:szCs w:val="18"/>
        </w:rPr>
      </w:pPr>
    </w:p>
    <w:p w14:paraId="0D57FF46" w14:textId="77777777" w:rsidR="00FD71F5" w:rsidRPr="00927C51" w:rsidRDefault="00FD71F5" w:rsidP="00FD71F5">
      <w:pPr>
        <w:pStyle w:val="Default"/>
        <w:spacing w:line="312" w:lineRule="auto"/>
        <w:contextualSpacing/>
        <w:jc w:val="center"/>
        <w:rPr>
          <w:rFonts w:ascii="Verdana" w:hAnsi="Verdana"/>
          <w:b/>
          <w:bCs/>
          <w:szCs w:val="18"/>
        </w:rPr>
      </w:pPr>
      <w:r w:rsidRPr="00927C51">
        <w:rPr>
          <w:rFonts w:ascii="Verdana" w:hAnsi="Verdana"/>
          <w:b/>
          <w:bCs/>
          <w:szCs w:val="18"/>
        </w:rPr>
        <w:t>GDPR Sub-sprostredkovateľská zmluva</w:t>
      </w:r>
    </w:p>
    <w:p w14:paraId="03E8C78C" w14:textId="77777777" w:rsidR="00FD71F5" w:rsidRPr="00927C51" w:rsidRDefault="00FD71F5" w:rsidP="00FD71F5">
      <w:pPr>
        <w:pStyle w:val="Default"/>
        <w:spacing w:line="312" w:lineRule="auto"/>
        <w:contextualSpacing/>
        <w:jc w:val="both"/>
        <w:rPr>
          <w:rFonts w:ascii="Verdana" w:hAnsi="Verdana"/>
          <w:sz w:val="18"/>
          <w:szCs w:val="18"/>
        </w:rPr>
      </w:pPr>
    </w:p>
    <w:p w14:paraId="143BF24B" w14:textId="77777777" w:rsidR="00FD71F5" w:rsidRPr="00927C51" w:rsidRDefault="00FD71F5" w:rsidP="00FD71F5">
      <w:pPr>
        <w:pStyle w:val="Default"/>
        <w:pBdr>
          <w:top w:val="single" w:sz="4" w:space="1" w:color="auto"/>
        </w:pBdr>
        <w:spacing w:line="312" w:lineRule="auto"/>
        <w:contextualSpacing/>
        <w:jc w:val="both"/>
        <w:rPr>
          <w:rFonts w:ascii="Verdana" w:hAnsi="Verdana"/>
          <w:sz w:val="18"/>
          <w:szCs w:val="18"/>
        </w:rPr>
      </w:pPr>
    </w:p>
    <w:p w14:paraId="5ACAF612" w14:textId="7A52104E" w:rsidR="00FD71F5" w:rsidRPr="00927C51" w:rsidRDefault="00FD71F5" w:rsidP="00FD71F5">
      <w:pPr>
        <w:spacing w:after="0" w:line="312" w:lineRule="auto"/>
        <w:contextualSpacing/>
        <w:jc w:val="center"/>
        <w:rPr>
          <w:rFonts w:ascii="Verdana" w:hAnsi="Verdana"/>
          <w:sz w:val="16"/>
          <w:szCs w:val="18"/>
        </w:rPr>
      </w:pPr>
      <w:r w:rsidRPr="00927C51">
        <w:rPr>
          <w:rFonts w:ascii="Verdana" w:hAnsi="Verdana"/>
          <w:sz w:val="16"/>
          <w:szCs w:val="18"/>
        </w:rPr>
        <w:t xml:space="preserve">podľa čl. 28 Nariadenia EP a Rady (EÚ) č. 2016/679 (ďalej ako „GDPR“) v spojení </w:t>
      </w:r>
      <w:r w:rsidR="00D60054">
        <w:rPr>
          <w:rFonts w:ascii="Verdana" w:hAnsi="Verdana"/>
          <w:sz w:val="16"/>
          <w:szCs w:val="18"/>
        </w:rPr>
        <w:t xml:space="preserve">so zákonom </w:t>
      </w:r>
      <w:r w:rsidRPr="00927C51">
        <w:rPr>
          <w:rFonts w:ascii="Verdana" w:hAnsi="Verdana"/>
          <w:sz w:val="16"/>
          <w:szCs w:val="18"/>
        </w:rPr>
        <w:t>č. 18/2018 Z.z. o ochrane osobných údajov a o zmene a doplnení niektorých zákonov v platnom znení (ďalej ako „zákon“) medzi zmluvnými stranami:</w:t>
      </w:r>
    </w:p>
    <w:p w14:paraId="374EEDAD" w14:textId="77777777" w:rsidR="00FD71F5" w:rsidRPr="00927C51" w:rsidRDefault="00FD71F5" w:rsidP="00FD71F5">
      <w:pPr>
        <w:pStyle w:val="Default"/>
        <w:spacing w:line="312" w:lineRule="auto"/>
        <w:contextualSpacing/>
        <w:jc w:val="both"/>
        <w:rPr>
          <w:rFonts w:ascii="Verdana" w:hAnsi="Verdana"/>
          <w:bCs/>
          <w:sz w:val="18"/>
          <w:szCs w:val="18"/>
        </w:rPr>
      </w:pPr>
    </w:p>
    <w:p w14:paraId="6A00D738" w14:textId="19F9F3A2" w:rsidR="00FD71F5" w:rsidRPr="00927C51" w:rsidRDefault="00FD71F5" w:rsidP="00FD71F5">
      <w:pPr>
        <w:pStyle w:val="Default"/>
        <w:spacing w:line="312" w:lineRule="auto"/>
        <w:contextualSpacing/>
        <w:jc w:val="both"/>
        <w:rPr>
          <w:rFonts w:ascii="Verdana" w:hAnsi="Verdana"/>
          <w:b/>
          <w:bCs/>
          <w:sz w:val="18"/>
          <w:szCs w:val="18"/>
        </w:rPr>
      </w:pPr>
      <w:r w:rsidRPr="00927C51">
        <w:rPr>
          <w:rFonts w:ascii="Verdana" w:hAnsi="Verdana"/>
          <w:bCs/>
          <w:sz w:val="18"/>
          <w:szCs w:val="18"/>
        </w:rPr>
        <w:t>Obchodné meno:</w:t>
      </w:r>
      <w:r w:rsidRPr="00927C51">
        <w:rPr>
          <w:rFonts w:ascii="Verdana" w:hAnsi="Verdana"/>
          <w:b/>
          <w:bCs/>
          <w:sz w:val="18"/>
          <w:szCs w:val="18"/>
        </w:rPr>
        <w:tab/>
      </w:r>
      <w:r w:rsidRPr="00927C51">
        <w:rPr>
          <w:rFonts w:ascii="Verdana" w:hAnsi="Verdana"/>
          <w:b/>
          <w:bCs/>
          <w:sz w:val="18"/>
          <w:szCs w:val="18"/>
        </w:rPr>
        <w:tab/>
        <w:t>doplniť</w:t>
      </w:r>
    </w:p>
    <w:p w14:paraId="3D4D6339" w14:textId="2EB86BC9" w:rsidR="00FD71F5" w:rsidRPr="00927C51" w:rsidRDefault="00FD71F5" w:rsidP="00FD71F5">
      <w:pPr>
        <w:pStyle w:val="Default"/>
        <w:spacing w:line="312" w:lineRule="auto"/>
        <w:contextualSpacing/>
        <w:jc w:val="both"/>
        <w:rPr>
          <w:rFonts w:ascii="Verdana" w:hAnsi="Verdana"/>
          <w:sz w:val="18"/>
          <w:szCs w:val="18"/>
        </w:rPr>
      </w:pPr>
      <w:r w:rsidRPr="00927C51">
        <w:rPr>
          <w:rFonts w:ascii="Verdana" w:hAnsi="Verdana"/>
          <w:sz w:val="18"/>
          <w:szCs w:val="18"/>
        </w:rPr>
        <w:t xml:space="preserve">Sídlo: </w:t>
      </w:r>
      <w:r w:rsidRPr="00927C51">
        <w:rPr>
          <w:rFonts w:ascii="Verdana" w:hAnsi="Verdana"/>
          <w:sz w:val="18"/>
          <w:szCs w:val="18"/>
        </w:rPr>
        <w:tab/>
      </w:r>
      <w:r w:rsidRPr="00927C51">
        <w:rPr>
          <w:rFonts w:ascii="Verdana" w:hAnsi="Verdana"/>
          <w:sz w:val="18"/>
          <w:szCs w:val="18"/>
        </w:rPr>
        <w:tab/>
      </w:r>
      <w:r w:rsidRPr="00927C51">
        <w:rPr>
          <w:rFonts w:ascii="Verdana" w:hAnsi="Verdana"/>
          <w:sz w:val="18"/>
          <w:szCs w:val="18"/>
        </w:rPr>
        <w:tab/>
      </w:r>
      <w:r w:rsidRPr="00927C51">
        <w:rPr>
          <w:rFonts w:ascii="Verdana" w:hAnsi="Verdana"/>
          <w:sz w:val="18"/>
          <w:szCs w:val="18"/>
        </w:rPr>
        <w:tab/>
      </w:r>
      <w:r w:rsidRPr="00927C51">
        <w:rPr>
          <w:rFonts w:ascii="Verdana" w:hAnsi="Verdana"/>
          <w:bCs/>
          <w:sz w:val="18"/>
          <w:szCs w:val="18"/>
        </w:rPr>
        <w:t>doplniť</w:t>
      </w:r>
    </w:p>
    <w:p w14:paraId="5CE4606A" w14:textId="025427E7" w:rsidR="00FD71F5" w:rsidRPr="00927C51" w:rsidRDefault="00FD71F5" w:rsidP="00FD71F5">
      <w:pPr>
        <w:pStyle w:val="Default"/>
        <w:spacing w:line="312" w:lineRule="auto"/>
        <w:contextualSpacing/>
        <w:jc w:val="both"/>
        <w:rPr>
          <w:rFonts w:ascii="Verdana" w:hAnsi="Verdana"/>
          <w:bCs/>
          <w:sz w:val="18"/>
          <w:szCs w:val="18"/>
        </w:rPr>
      </w:pPr>
      <w:r w:rsidRPr="00927C51">
        <w:rPr>
          <w:rFonts w:ascii="Verdana" w:hAnsi="Verdana"/>
          <w:sz w:val="18"/>
          <w:szCs w:val="18"/>
        </w:rPr>
        <w:t>IČO:</w:t>
      </w:r>
      <w:r w:rsidRPr="00927C51">
        <w:rPr>
          <w:rFonts w:ascii="Verdana" w:hAnsi="Verdana"/>
          <w:sz w:val="18"/>
          <w:szCs w:val="18"/>
        </w:rPr>
        <w:tab/>
      </w:r>
      <w:r w:rsidRPr="00927C51">
        <w:rPr>
          <w:rFonts w:ascii="Verdana" w:hAnsi="Verdana"/>
          <w:sz w:val="18"/>
          <w:szCs w:val="18"/>
        </w:rPr>
        <w:tab/>
      </w:r>
      <w:r w:rsidRPr="00927C51">
        <w:rPr>
          <w:rFonts w:ascii="Verdana" w:hAnsi="Verdana"/>
          <w:sz w:val="18"/>
          <w:szCs w:val="18"/>
        </w:rPr>
        <w:tab/>
      </w:r>
      <w:r w:rsidRPr="00927C51">
        <w:rPr>
          <w:rFonts w:ascii="Verdana" w:hAnsi="Verdana"/>
          <w:sz w:val="18"/>
          <w:szCs w:val="18"/>
        </w:rPr>
        <w:tab/>
      </w:r>
      <w:r w:rsidRPr="00927C51">
        <w:rPr>
          <w:rFonts w:ascii="Verdana" w:hAnsi="Verdana"/>
          <w:bCs/>
          <w:sz w:val="18"/>
          <w:szCs w:val="18"/>
        </w:rPr>
        <w:t>doplniť</w:t>
      </w:r>
    </w:p>
    <w:p w14:paraId="4053B320" w14:textId="1101AB6B" w:rsidR="00FD71F5" w:rsidRPr="00927C51" w:rsidRDefault="00FD71F5" w:rsidP="00FD71F5">
      <w:pPr>
        <w:pStyle w:val="Default"/>
        <w:spacing w:line="312" w:lineRule="auto"/>
        <w:contextualSpacing/>
        <w:jc w:val="both"/>
        <w:rPr>
          <w:rFonts w:ascii="Verdana" w:hAnsi="Verdana"/>
          <w:sz w:val="18"/>
          <w:szCs w:val="18"/>
        </w:rPr>
      </w:pPr>
      <w:r w:rsidRPr="00927C51">
        <w:rPr>
          <w:rFonts w:ascii="Verdana" w:hAnsi="Verdana"/>
          <w:sz w:val="18"/>
          <w:szCs w:val="18"/>
        </w:rPr>
        <w:t xml:space="preserve">DIČ: </w:t>
      </w:r>
      <w:r w:rsidRPr="00927C51">
        <w:rPr>
          <w:rFonts w:ascii="Verdana" w:hAnsi="Verdana"/>
          <w:sz w:val="18"/>
          <w:szCs w:val="18"/>
        </w:rPr>
        <w:tab/>
      </w:r>
      <w:r w:rsidRPr="00927C51">
        <w:rPr>
          <w:rFonts w:ascii="Verdana" w:hAnsi="Verdana"/>
          <w:sz w:val="18"/>
          <w:szCs w:val="18"/>
        </w:rPr>
        <w:tab/>
      </w:r>
      <w:r w:rsidRPr="00927C51">
        <w:rPr>
          <w:rFonts w:ascii="Verdana" w:hAnsi="Verdana"/>
          <w:sz w:val="18"/>
          <w:szCs w:val="18"/>
        </w:rPr>
        <w:tab/>
      </w:r>
      <w:r w:rsidRPr="00927C51">
        <w:rPr>
          <w:rFonts w:ascii="Verdana" w:hAnsi="Verdana"/>
          <w:sz w:val="18"/>
          <w:szCs w:val="18"/>
        </w:rPr>
        <w:tab/>
      </w:r>
      <w:r w:rsidRPr="00927C51">
        <w:rPr>
          <w:rFonts w:ascii="Verdana" w:hAnsi="Verdana"/>
          <w:bCs/>
          <w:sz w:val="18"/>
          <w:szCs w:val="18"/>
        </w:rPr>
        <w:t>doplniť</w:t>
      </w:r>
    </w:p>
    <w:p w14:paraId="660BACB0" w14:textId="3038796B" w:rsidR="00FD71F5" w:rsidRDefault="00FD71F5" w:rsidP="00FD71F5">
      <w:pPr>
        <w:pStyle w:val="Default"/>
        <w:spacing w:line="312" w:lineRule="auto"/>
        <w:contextualSpacing/>
        <w:jc w:val="both"/>
        <w:rPr>
          <w:rFonts w:ascii="Verdana" w:hAnsi="Verdana"/>
          <w:bCs/>
          <w:sz w:val="18"/>
          <w:szCs w:val="18"/>
        </w:rPr>
      </w:pPr>
      <w:r w:rsidRPr="00927C51">
        <w:rPr>
          <w:rFonts w:ascii="Verdana" w:hAnsi="Verdana"/>
          <w:sz w:val="18"/>
          <w:szCs w:val="18"/>
        </w:rPr>
        <w:t>Zápis v registri:</w:t>
      </w:r>
      <w:r w:rsidRPr="00927C51">
        <w:rPr>
          <w:rFonts w:ascii="Verdana" w:hAnsi="Verdana"/>
          <w:sz w:val="18"/>
          <w:szCs w:val="18"/>
        </w:rPr>
        <w:tab/>
      </w:r>
      <w:r w:rsidRPr="00927C51">
        <w:rPr>
          <w:rFonts w:ascii="Verdana" w:hAnsi="Verdana"/>
          <w:sz w:val="18"/>
          <w:szCs w:val="18"/>
        </w:rPr>
        <w:tab/>
        <w:t xml:space="preserve">OR OS </w:t>
      </w:r>
      <w:r w:rsidRPr="00927C51">
        <w:rPr>
          <w:rFonts w:ascii="Verdana" w:hAnsi="Verdana"/>
          <w:bCs/>
          <w:sz w:val="18"/>
          <w:szCs w:val="18"/>
        </w:rPr>
        <w:t>doplniť</w:t>
      </w:r>
      <w:r w:rsidRPr="00927C51">
        <w:rPr>
          <w:rFonts w:ascii="Verdana" w:hAnsi="Verdana"/>
          <w:sz w:val="18"/>
          <w:szCs w:val="18"/>
        </w:rPr>
        <w:t xml:space="preserve">, Oddiel </w:t>
      </w:r>
      <w:r w:rsidRPr="00927C51">
        <w:rPr>
          <w:rFonts w:ascii="Verdana" w:hAnsi="Verdana"/>
          <w:bCs/>
          <w:sz w:val="18"/>
          <w:szCs w:val="18"/>
        </w:rPr>
        <w:t>doplniť</w:t>
      </w:r>
      <w:r w:rsidRPr="00927C51">
        <w:rPr>
          <w:rFonts w:ascii="Verdana" w:hAnsi="Verdana"/>
          <w:sz w:val="18"/>
          <w:szCs w:val="18"/>
        </w:rPr>
        <w:t xml:space="preserve">, Vložka č. </w:t>
      </w:r>
      <w:r w:rsidRPr="00927C51">
        <w:rPr>
          <w:rFonts w:ascii="Verdana" w:hAnsi="Verdana"/>
          <w:bCs/>
          <w:sz w:val="18"/>
          <w:szCs w:val="18"/>
        </w:rPr>
        <w:t>doplniť</w:t>
      </w:r>
    </w:p>
    <w:p w14:paraId="53F0FB95" w14:textId="3171F86D" w:rsidR="00FD71F5" w:rsidRDefault="005043A7" w:rsidP="00FD71F5">
      <w:pPr>
        <w:pStyle w:val="Default"/>
        <w:spacing w:line="312" w:lineRule="auto"/>
        <w:contextualSpacing/>
        <w:jc w:val="both"/>
        <w:rPr>
          <w:rFonts w:ascii="Verdana" w:hAnsi="Verdana"/>
          <w:sz w:val="18"/>
          <w:szCs w:val="18"/>
        </w:rPr>
      </w:pPr>
      <w:r>
        <w:rPr>
          <w:rFonts w:ascii="Verdana" w:hAnsi="Verdana"/>
          <w:sz w:val="18"/>
          <w:szCs w:val="18"/>
        </w:rPr>
        <w:t>Kontaktná osoba:</w:t>
      </w:r>
      <w:r>
        <w:rPr>
          <w:rFonts w:ascii="Verdana" w:hAnsi="Verdana"/>
          <w:sz w:val="18"/>
          <w:szCs w:val="18"/>
        </w:rPr>
        <w:tab/>
      </w:r>
      <w:r>
        <w:rPr>
          <w:rFonts w:ascii="Verdana" w:hAnsi="Verdana"/>
          <w:sz w:val="18"/>
          <w:szCs w:val="18"/>
        </w:rPr>
        <w:tab/>
      </w:r>
      <w:r w:rsidRPr="00927C51">
        <w:rPr>
          <w:rFonts w:ascii="Verdana" w:hAnsi="Verdana"/>
          <w:bCs/>
          <w:sz w:val="18"/>
          <w:szCs w:val="18"/>
        </w:rPr>
        <w:t>doplniť</w:t>
      </w:r>
    </w:p>
    <w:p w14:paraId="34F6BC13" w14:textId="1767EF14" w:rsidR="005043A7" w:rsidRDefault="005043A7" w:rsidP="00FD71F5">
      <w:pPr>
        <w:pStyle w:val="Default"/>
        <w:spacing w:line="312" w:lineRule="auto"/>
        <w:contextualSpacing/>
        <w:jc w:val="both"/>
        <w:rPr>
          <w:rFonts w:ascii="Verdana" w:hAnsi="Verdana"/>
          <w:sz w:val="18"/>
          <w:szCs w:val="18"/>
        </w:rPr>
      </w:pPr>
      <w:r>
        <w:rPr>
          <w:rFonts w:ascii="Verdana" w:hAnsi="Verdana"/>
          <w:sz w:val="18"/>
          <w:szCs w:val="18"/>
        </w:rPr>
        <w:t>E-mail:</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927C51">
        <w:rPr>
          <w:rFonts w:ascii="Verdana" w:hAnsi="Verdana"/>
          <w:bCs/>
          <w:sz w:val="18"/>
          <w:szCs w:val="18"/>
        </w:rPr>
        <w:t>doplniť</w:t>
      </w:r>
    </w:p>
    <w:p w14:paraId="41D75899" w14:textId="77777777" w:rsidR="005043A7" w:rsidRPr="00927C51" w:rsidRDefault="005043A7" w:rsidP="005043A7">
      <w:pPr>
        <w:pStyle w:val="Default"/>
        <w:spacing w:line="312" w:lineRule="auto"/>
        <w:contextualSpacing/>
        <w:jc w:val="both"/>
        <w:rPr>
          <w:rFonts w:ascii="Verdana" w:hAnsi="Verdana"/>
          <w:sz w:val="18"/>
          <w:szCs w:val="18"/>
        </w:rPr>
      </w:pPr>
      <w:r>
        <w:rPr>
          <w:rFonts w:ascii="Verdana" w:hAnsi="Verdana"/>
          <w:sz w:val="18"/>
          <w:szCs w:val="18"/>
        </w:rPr>
        <w:t>Tel. číslo:</w:t>
      </w:r>
      <w:r>
        <w:rPr>
          <w:rFonts w:ascii="Verdana" w:hAnsi="Verdana"/>
          <w:sz w:val="18"/>
          <w:szCs w:val="18"/>
        </w:rPr>
        <w:tab/>
      </w:r>
      <w:r>
        <w:rPr>
          <w:rFonts w:ascii="Verdana" w:hAnsi="Verdana"/>
          <w:sz w:val="18"/>
          <w:szCs w:val="18"/>
        </w:rPr>
        <w:tab/>
      </w:r>
      <w:r>
        <w:rPr>
          <w:rFonts w:ascii="Verdana" w:hAnsi="Verdana"/>
          <w:sz w:val="18"/>
          <w:szCs w:val="18"/>
        </w:rPr>
        <w:tab/>
      </w:r>
      <w:r w:rsidRPr="00927C51">
        <w:rPr>
          <w:rFonts w:ascii="Verdana" w:hAnsi="Verdana"/>
          <w:bCs/>
          <w:sz w:val="18"/>
          <w:szCs w:val="18"/>
        </w:rPr>
        <w:t>doplniť</w:t>
      </w:r>
    </w:p>
    <w:p w14:paraId="6BB2FB43" w14:textId="7D6EAEC9" w:rsidR="005043A7" w:rsidRPr="00927C51" w:rsidRDefault="005043A7" w:rsidP="00FD71F5">
      <w:pPr>
        <w:pStyle w:val="Default"/>
        <w:spacing w:line="312" w:lineRule="auto"/>
        <w:contextualSpacing/>
        <w:jc w:val="both"/>
        <w:rPr>
          <w:rFonts w:ascii="Verdana" w:hAnsi="Verdana"/>
          <w:sz w:val="18"/>
          <w:szCs w:val="18"/>
        </w:rPr>
      </w:pPr>
    </w:p>
    <w:p w14:paraId="68ECC283" w14:textId="77777777" w:rsidR="00FD71F5" w:rsidRPr="00927C51" w:rsidRDefault="00FD71F5" w:rsidP="00FD71F5">
      <w:pPr>
        <w:pStyle w:val="Default"/>
        <w:spacing w:line="312" w:lineRule="auto"/>
        <w:contextualSpacing/>
        <w:jc w:val="both"/>
        <w:rPr>
          <w:rFonts w:ascii="Verdana" w:hAnsi="Verdana"/>
          <w:sz w:val="18"/>
          <w:szCs w:val="18"/>
        </w:rPr>
      </w:pPr>
    </w:p>
    <w:p w14:paraId="371E8289" w14:textId="77777777" w:rsidR="00FD71F5" w:rsidRPr="00927C51" w:rsidRDefault="00FD71F5" w:rsidP="00FD71F5">
      <w:pPr>
        <w:spacing w:after="0" w:line="312" w:lineRule="auto"/>
        <w:contextualSpacing/>
        <w:jc w:val="both"/>
        <w:rPr>
          <w:rFonts w:ascii="Verdana" w:hAnsi="Verdana"/>
          <w:sz w:val="18"/>
          <w:szCs w:val="18"/>
        </w:rPr>
      </w:pPr>
      <w:r w:rsidRPr="00927C51">
        <w:rPr>
          <w:rFonts w:ascii="Verdana" w:hAnsi="Verdana"/>
          <w:sz w:val="18"/>
          <w:szCs w:val="18"/>
        </w:rPr>
        <w:t>(ďalej ako „</w:t>
      </w:r>
      <w:r w:rsidRPr="00927C51">
        <w:rPr>
          <w:rFonts w:ascii="Verdana" w:hAnsi="Verdana"/>
          <w:b/>
          <w:sz w:val="18"/>
          <w:szCs w:val="18"/>
        </w:rPr>
        <w:t>sprostredkovateľ</w:t>
      </w:r>
      <w:r w:rsidRPr="00927C51">
        <w:rPr>
          <w:rFonts w:ascii="Verdana" w:hAnsi="Verdana"/>
          <w:sz w:val="18"/>
          <w:szCs w:val="18"/>
        </w:rPr>
        <w:t>“ alebo ako „</w:t>
      </w:r>
      <w:r w:rsidRPr="00927C51">
        <w:rPr>
          <w:rFonts w:ascii="Verdana" w:hAnsi="Verdana"/>
          <w:b/>
          <w:sz w:val="18"/>
          <w:szCs w:val="18"/>
        </w:rPr>
        <w:t>užívateľ</w:t>
      </w:r>
      <w:r w:rsidRPr="00927C51">
        <w:rPr>
          <w:rFonts w:ascii="Verdana" w:hAnsi="Verdana"/>
          <w:sz w:val="18"/>
          <w:szCs w:val="18"/>
        </w:rPr>
        <w:t>“)</w:t>
      </w:r>
    </w:p>
    <w:p w14:paraId="288282F5" w14:textId="77777777" w:rsidR="00FD71F5" w:rsidRPr="00927C51" w:rsidRDefault="00FD71F5" w:rsidP="00FD71F5">
      <w:pPr>
        <w:spacing w:after="0" w:line="312" w:lineRule="auto"/>
        <w:contextualSpacing/>
        <w:jc w:val="both"/>
        <w:rPr>
          <w:rFonts w:ascii="Verdana" w:hAnsi="Verdana"/>
          <w:sz w:val="18"/>
          <w:szCs w:val="18"/>
        </w:rPr>
      </w:pPr>
    </w:p>
    <w:p w14:paraId="31E6CBE5" w14:textId="77777777" w:rsidR="00FD71F5" w:rsidRPr="00927C51" w:rsidRDefault="00FD71F5" w:rsidP="00FD71F5">
      <w:pPr>
        <w:pStyle w:val="Default"/>
        <w:spacing w:line="312" w:lineRule="auto"/>
        <w:contextualSpacing/>
        <w:jc w:val="both"/>
        <w:rPr>
          <w:rFonts w:ascii="Verdana" w:hAnsi="Verdana"/>
          <w:sz w:val="18"/>
          <w:szCs w:val="18"/>
        </w:rPr>
      </w:pPr>
      <w:r w:rsidRPr="00927C51">
        <w:rPr>
          <w:rFonts w:ascii="Verdana" w:hAnsi="Verdana"/>
          <w:sz w:val="18"/>
          <w:szCs w:val="18"/>
        </w:rPr>
        <w:t>a</w:t>
      </w:r>
    </w:p>
    <w:p w14:paraId="7E28D054" w14:textId="77777777" w:rsidR="00FD71F5" w:rsidRPr="00927C51" w:rsidRDefault="00FD71F5" w:rsidP="00FD71F5">
      <w:pPr>
        <w:pStyle w:val="Default"/>
        <w:spacing w:line="312" w:lineRule="auto"/>
        <w:contextualSpacing/>
        <w:jc w:val="both"/>
        <w:rPr>
          <w:rFonts w:ascii="Verdana" w:hAnsi="Verdana"/>
          <w:bCs/>
          <w:sz w:val="18"/>
          <w:szCs w:val="18"/>
        </w:rPr>
      </w:pPr>
    </w:p>
    <w:p w14:paraId="6F6F2380" w14:textId="77777777" w:rsidR="00C26810" w:rsidRPr="00927C51" w:rsidRDefault="00C26810" w:rsidP="00C26810">
      <w:pPr>
        <w:pStyle w:val="Default"/>
        <w:spacing w:line="312" w:lineRule="auto"/>
        <w:contextualSpacing/>
        <w:jc w:val="both"/>
        <w:rPr>
          <w:rFonts w:ascii="Verdana" w:hAnsi="Verdana"/>
          <w:b/>
          <w:bCs/>
          <w:sz w:val="18"/>
          <w:szCs w:val="18"/>
        </w:rPr>
      </w:pPr>
      <w:r w:rsidRPr="00927C51">
        <w:rPr>
          <w:rFonts w:ascii="Verdana" w:hAnsi="Verdana"/>
          <w:bCs/>
          <w:sz w:val="18"/>
          <w:szCs w:val="18"/>
        </w:rPr>
        <w:t>Obchodné meno:</w:t>
      </w:r>
      <w:r w:rsidRPr="00927C51">
        <w:rPr>
          <w:rFonts w:ascii="Verdana" w:hAnsi="Verdana"/>
          <w:bCs/>
          <w:sz w:val="18"/>
          <w:szCs w:val="18"/>
        </w:rPr>
        <w:tab/>
      </w:r>
      <w:r w:rsidRPr="00927C51">
        <w:rPr>
          <w:rFonts w:ascii="Verdana" w:hAnsi="Verdana"/>
          <w:b/>
          <w:bCs/>
          <w:sz w:val="18"/>
          <w:szCs w:val="18"/>
        </w:rPr>
        <w:tab/>
        <w:t>HOUR, spol. s r.o.</w:t>
      </w:r>
    </w:p>
    <w:p w14:paraId="15B1E76E" w14:textId="77777777" w:rsidR="00C26810" w:rsidRPr="00927C51" w:rsidRDefault="00C26810" w:rsidP="00C26810">
      <w:pPr>
        <w:pStyle w:val="Default"/>
        <w:spacing w:line="312" w:lineRule="auto"/>
        <w:contextualSpacing/>
        <w:jc w:val="both"/>
        <w:rPr>
          <w:rFonts w:ascii="Verdana" w:hAnsi="Verdana"/>
          <w:sz w:val="18"/>
          <w:szCs w:val="18"/>
        </w:rPr>
      </w:pPr>
      <w:r w:rsidRPr="00927C51">
        <w:rPr>
          <w:rFonts w:ascii="Verdana" w:hAnsi="Verdana"/>
          <w:sz w:val="18"/>
          <w:szCs w:val="18"/>
        </w:rPr>
        <w:t xml:space="preserve">Sídlo: </w:t>
      </w:r>
      <w:r w:rsidRPr="00927C51">
        <w:rPr>
          <w:rFonts w:ascii="Verdana" w:hAnsi="Verdana"/>
          <w:sz w:val="18"/>
          <w:szCs w:val="18"/>
        </w:rPr>
        <w:tab/>
      </w:r>
      <w:r w:rsidRPr="00927C51">
        <w:rPr>
          <w:rFonts w:ascii="Verdana" w:hAnsi="Verdana"/>
          <w:sz w:val="18"/>
          <w:szCs w:val="18"/>
        </w:rPr>
        <w:tab/>
      </w:r>
      <w:r w:rsidRPr="00927C51">
        <w:rPr>
          <w:rFonts w:ascii="Verdana" w:hAnsi="Verdana"/>
          <w:sz w:val="18"/>
          <w:szCs w:val="18"/>
        </w:rPr>
        <w:tab/>
      </w:r>
      <w:r w:rsidRPr="00927C51">
        <w:rPr>
          <w:rFonts w:ascii="Verdana" w:hAnsi="Verdana"/>
          <w:sz w:val="18"/>
          <w:szCs w:val="18"/>
        </w:rPr>
        <w:tab/>
        <w:t>M. R. Štefánika 836/33, 010 01 Žilina, Slovenská republika</w:t>
      </w:r>
    </w:p>
    <w:p w14:paraId="6508193C" w14:textId="77777777" w:rsidR="00C26810" w:rsidRPr="00927C51" w:rsidRDefault="00C26810" w:rsidP="00C26810">
      <w:pPr>
        <w:pStyle w:val="Default"/>
        <w:spacing w:line="312" w:lineRule="auto"/>
        <w:contextualSpacing/>
        <w:jc w:val="both"/>
        <w:rPr>
          <w:rFonts w:ascii="Verdana" w:hAnsi="Verdana"/>
          <w:sz w:val="18"/>
          <w:szCs w:val="18"/>
        </w:rPr>
      </w:pPr>
      <w:r w:rsidRPr="00927C51">
        <w:rPr>
          <w:rFonts w:ascii="Verdana" w:hAnsi="Verdana"/>
          <w:sz w:val="18"/>
          <w:szCs w:val="18"/>
        </w:rPr>
        <w:t>IČO:</w:t>
      </w:r>
      <w:r w:rsidRPr="00927C51">
        <w:rPr>
          <w:rFonts w:ascii="Verdana" w:hAnsi="Verdana"/>
          <w:sz w:val="18"/>
          <w:szCs w:val="18"/>
        </w:rPr>
        <w:tab/>
      </w:r>
      <w:r w:rsidRPr="00927C51">
        <w:rPr>
          <w:rFonts w:ascii="Verdana" w:hAnsi="Verdana"/>
          <w:sz w:val="18"/>
          <w:szCs w:val="18"/>
        </w:rPr>
        <w:tab/>
      </w:r>
      <w:r w:rsidRPr="00927C51">
        <w:rPr>
          <w:rFonts w:ascii="Verdana" w:hAnsi="Verdana"/>
          <w:sz w:val="18"/>
          <w:szCs w:val="18"/>
        </w:rPr>
        <w:tab/>
      </w:r>
      <w:r w:rsidRPr="00927C51">
        <w:rPr>
          <w:rFonts w:ascii="Verdana" w:hAnsi="Verdana"/>
          <w:sz w:val="18"/>
          <w:szCs w:val="18"/>
        </w:rPr>
        <w:tab/>
        <w:t>31 586 163</w:t>
      </w:r>
    </w:p>
    <w:p w14:paraId="02BD0E6F" w14:textId="77777777" w:rsidR="00C26810" w:rsidRPr="00927C51" w:rsidRDefault="00C26810" w:rsidP="00C26810">
      <w:pPr>
        <w:pStyle w:val="Default"/>
        <w:spacing w:line="312" w:lineRule="auto"/>
        <w:contextualSpacing/>
        <w:jc w:val="both"/>
        <w:rPr>
          <w:rFonts w:ascii="Verdana" w:hAnsi="Verdana"/>
          <w:sz w:val="18"/>
          <w:szCs w:val="18"/>
        </w:rPr>
      </w:pPr>
      <w:r w:rsidRPr="00927C51">
        <w:rPr>
          <w:rFonts w:ascii="Verdana" w:hAnsi="Verdana"/>
          <w:sz w:val="18"/>
          <w:szCs w:val="18"/>
        </w:rPr>
        <w:t xml:space="preserve">DIČ: </w:t>
      </w:r>
      <w:r w:rsidRPr="00927C51">
        <w:rPr>
          <w:rFonts w:ascii="Verdana" w:hAnsi="Verdana"/>
          <w:sz w:val="18"/>
          <w:szCs w:val="18"/>
        </w:rPr>
        <w:tab/>
      </w:r>
      <w:r w:rsidRPr="00927C51">
        <w:rPr>
          <w:rFonts w:ascii="Verdana" w:hAnsi="Verdana"/>
          <w:sz w:val="18"/>
          <w:szCs w:val="18"/>
        </w:rPr>
        <w:tab/>
      </w:r>
      <w:r w:rsidRPr="00927C51">
        <w:rPr>
          <w:rFonts w:ascii="Verdana" w:hAnsi="Verdana"/>
          <w:sz w:val="18"/>
          <w:szCs w:val="18"/>
        </w:rPr>
        <w:tab/>
      </w:r>
      <w:r w:rsidRPr="00927C51">
        <w:rPr>
          <w:rFonts w:ascii="Verdana" w:hAnsi="Verdana"/>
          <w:sz w:val="18"/>
          <w:szCs w:val="18"/>
        </w:rPr>
        <w:tab/>
        <w:t>2020448969</w:t>
      </w:r>
    </w:p>
    <w:p w14:paraId="29DF6090" w14:textId="77777777" w:rsidR="00C26810" w:rsidRPr="00927C51" w:rsidRDefault="00C26810" w:rsidP="00C26810">
      <w:pPr>
        <w:pStyle w:val="Default"/>
        <w:spacing w:line="312" w:lineRule="auto"/>
        <w:contextualSpacing/>
        <w:jc w:val="both"/>
        <w:rPr>
          <w:rFonts w:ascii="Verdana" w:hAnsi="Verdana"/>
          <w:sz w:val="18"/>
          <w:szCs w:val="18"/>
        </w:rPr>
      </w:pPr>
      <w:r w:rsidRPr="00927C51">
        <w:rPr>
          <w:rFonts w:ascii="Verdana" w:hAnsi="Verdana"/>
          <w:sz w:val="18"/>
          <w:szCs w:val="18"/>
        </w:rPr>
        <w:t xml:space="preserve">IČ DPH: </w:t>
      </w:r>
      <w:r w:rsidRPr="00927C51">
        <w:rPr>
          <w:rFonts w:ascii="Verdana" w:hAnsi="Verdana"/>
          <w:sz w:val="18"/>
          <w:szCs w:val="18"/>
        </w:rPr>
        <w:tab/>
      </w:r>
      <w:r w:rsidRPr="00927C51">
        <w:rPr>
          <w:rFonts w:ascii="Verdana" w:hAnsi="Verdana"/>
          <w:sz w:val="18"/>
          <w:szCs w:val="18"/>
        </w:rPr>
        <w:tab/>
      </w:r>
      <w:r w:rsidRPr="00927C51">
        <w:rPr>
          <w:rFonts w:ascii="Verdana" w:hAnsi="Verdana"/>
          <w:sz w:val="18"/>
          <w:szCs w:val="18"/>
        </w:rPr>
        <w:tab/>
        <w:t>SK2020448969</w:t>
      </w:r>
    </w:p>
    <w:p w14:paraId="3F199398" w14:textId="79883C8B" w:rsidR="00FD71F5" w:rsidRPr="00927C51" w:rsidRDefault="00C26810" w:rsidP="00C26810">
      <w:pPr>
        <w:pStyle w:val="Default"/>
        <w:spacing w:line="312" w:lineRule="auto"/>
        <w:contextualSpacing/>
        <w:jc w:val="both"/>
        <w:rPr>
          <w:rFonts w:ascii="Verdana" w:hAnsi="Verdana"/>
          <w:sz w:val="18"/>
          <w:szCs w:val="18"/>
        </w:rPr>
      </w:pPr>
      <w:r w:rsidRPr="00927C51">
        <w:rPr>
          <w:rFonts w:ascii="Verdana" w:hAnsi="Verdana"/>
          <w:sz w:val="18"/>
          <w:szCs w:val="18"/>
        </w:rPr>
        <w:t>Zápis v registri:</w:t>
      </w:r>
      <w:r w:rsidRPr="00927C51">
        <w:rPr>
          <w:rFonts w:ascii="Verdana" w:hAnsi="Verdana"/>
          <w:sz w:val="18"/>
          <w:szCs w:val="18"/>
        </w:rPr>
        <w:tab/>
      </w:r>
      <w:r w:rsidRPr="00927C51">
        <w:rPr>
          <w:rFonts w:ascii="Verdana" w:hAnsi="Verdana"/>
          <w:sz w:val="18"/>
          <w:szCs w:val="18"/>
        </w:rPr>
        <w:tab/>
        <w:t>OR OS Žilina, Oddiel Sro, Vložka č. 1182/L</w:t>
      </w:r>
    </w:p>
    <w:p w14:paraId="5340159E" w14:textId="77777777" w:rsidR="00FD71F5" w:rsidRPr="00927C51" w:rsidRDefault="00FD71F5" w:rsidP="00FD71F5">
      <w:pPr>
        <w:pStyle w:val="Default"/>
        <w:spacing w:line="312" w:lineRule="auto"/>
        <w:contextualSpacing/>
        <w:jc w:val="both"/>
        <w:rPr>
          <w:rFonts w:ascii="Verdana" w:hAnsi="Verdana"/>
          <w:bCs/>
          <w:sz w:val="18"/>
          <w:szCs w:val="18"/>
        </w:rPr>
      </w:pPr>
    </w:p>
    <w:p w14:paraId="5C8A41B6" w14:textId="77777777" w:rsidR="00FD71F5" w:rsidRPr="00927C51" w:rsidRDefault="00FD71F5" w:rsidP="00FD71F5">
      <w:pPr>
        <w:spacing w:after="0" w:line="312" w:lineRule="auto"/>
        <w:contextualSpacing/>
        <w:jc w:val="both"/>
        <w:rPr>
          <w:rFonts w:ascii="Verdana" w:hAnsi="Verdana"/>
          <w:sz w:val="18"/>
          <w:szCs w:val="18"/>
        </w:rPr>
      </w:pPr>
      <w:r w:rsidRPr="00927C51">
        <w:rPr>
          <w:rFonts w:ascii="Verdana" w:hAnsi="Verdana"/>
          <w:sz w:val="18"/>
          <w:szCs w:val="18"/>
        </w:rPr>
        <w:t>(ďalej ako „</w:t>
      </w:r>
      <w:r w:rsidRPr="00927C51">
        <w:rPr>
          <w:rFonts w:ascii="Verdana" w:hAnsi="Verdana"/>
          <w:b/>
          <w:sz w:val="18"/>
          <w:szCs w:val="18"/>
        </w:rPr>
        <w:t>sub-sprostredkovateľ</w:t>
      </w:r>
      <w:r w:rsidRPr="00927C51">
        <w:rPr>
          <w:rFonts w:ascii="Verdana" w:hAnsi="Verdana"/>
          <w:sz w:val="18"/>
          <w:szCs w:val="18"/>
        </w:rPr>
        <w:t>“ alebo ako „</w:t>
      </w:r>
      <w:r w:rsidRPr="00927C51">
        <w:rPr>
          <w:rFonts w:ascii="Verdana" w:hAnsi="Verdana"/>
          <w:b/>
          <w:sz w:val="18"/>
          <w:szCs w:val="18"/>
        </w:rPr>
        <w:t>poskytovateľ</w:t>
      </w:r>
      <w:r w:rsidRPr="00927C51">
        <w:rPr>
          <w:rFonts w:ascii="Verdana" w:hAnsi="Verdana"/>
          <w:sz w:val="18"/>
          <w:szCs w:val="18"/>
        </w:rPr>
        <w:t>“)</w:t>
      </w:r>
    </w:p>
    <w:p w14:paraId="3F07D1DD" w14:textId="77777777" w:rsidR="00FD71F5" w:rsidRPr="00927C51" w:rsidRDefault="00FD71F5" w:rsidP="00FD71F5">
      <w:pPr>
        <w:spacing w:after="0" w:line="312" w:lineRule="auto"/>
        <w:contextualSpacing/>
        <w:jc w:val="both"/>
        <w:rPr>
          <w:rFonts w:ascii="Verdana" w:hAnsi="Verdana"/>
          <w:sz w:val="18"/>
          <w:szCs w:val="18"/>
        </w:rPr>
      </w:pPr>
    </w:p>
    <w:p w14:paraId="2A0AD098" w14:textId="77777777" w:rsidR="00FD71F5" w:rsidRPr="00927C51" w:rsidRDefault="00FD71F5" w:rsidP="00FD71F5">
      <w:pPr>
        <w:spacing w:after="0" w:line="312" w:lineRule="auto"/>
        <w:contextualSpacing/>
        <w:jc w:val="both"/>
        <w:rPr>
          <w:rFonts w:ascii="Verdana" w:hAnsi="Verdana"/>
          <w:sz w:val="18"/>
          <w:szCs w:val="18"/>
        </w:rPr>
      </w:pPr>
      <w:r w:rsidRPr="00927C51">
        <w:rPr>
          <w:rFonts w:ascii="Verdana" w:hAnsi="Verdana"/>
          <w:sz w:val="18"/>
          <w:szCs w:val="18"/>
        </w:rPr>
        <w:t>(sprostredkovateľ a sub-sprostredkovateľ alebo užívateľ a poskytovateľ ďalej spolu aj ako „</w:t>
      </w:r>
      <w:r w:rsidRPr="00927C51">
        <w:rPr>
          <w:rFonts w:ascii="Verdana" w:hAnsi="Verdana"/>
          <w:b/>
          <w:sz w:val="18"/>
          <w:szCs w:val="18"/>
        </w:rPr>
        <w:t>zmluvné strany</w:t>
      </w:r>
      <w:r w:rsidRPr="00927C51">
        <w:rPr>
          <w:rFonts w:ascii="Verdana" w:hAnsi="Verdana"/>
          <w:sz w:val="18"/>
          <w:szCs w:val="18"/>
        </w:rPr>
        <w:t>“)</w:t>
      </w:r>
    </w:p>
    <w:p w14:paraId="7BF131BB" w14:textId="77777777" w:rsidR="00FD71F5" w:rsidRPr="00927C51" w:rsidRDefault="00FD71F5" w:rsidP="00FD71F5">
      <w:pPr>
        <w:spacing w:after="0" w:line="312" w:lineRule="auto"/>
        <w:contextualSpacing/>
        <w:jc w:val="both"/>
        <w:rPr>
          <w:rFonts w:ascii="Verdana" w:hAnsi="Verdana"/>
          <w:sz w:val="18"/>
          <w:szCs w:val="18"/>
        </w:rPr>
      </w:pPr>
    </w:p>
    <w:p w14:paraId="6F0DBCF4" w14:textId="77777777" w:rsidR="00FD71F5" w:rsidRPr="00927C51" w:rsidRDefault="00FD71F5" w:rsidP="00FD71F5">
      <w:pPr>
        <w:spacing w:after="0" w:line="312" w:lineRule="auto"/>
        <w:contextualSpacing/>
        <w:jc w:val="center"/>
        <w:rPr>
          <w:rFonts w:ascii="Verdana" w:hAnsi="Verdana"/>
          <w:b/>
          <w:bCs/>
          <w:i/>
          <w:sz w:val="18"/>
          <w:szCs w:val="18"/>
        </w:rPr>
      </w:pPr>
      <w:r w:rsidRPr="00927C51">
        <w:rPr>
          <w:rFonts w:ascii="Verdana" w:hAnsi="Verdana"/>
          <w:b/>
          <w:bCs/>
          <w:i/>
          <w:sz w:val="18"/>
          <w:szCs w:val="18"/>
        </w:rPr>
        <w:t>PREAMBULA</w:t>
      </w:r>
    </w:p>
    <w:p w14:paraId="7D16DDBD" w14:textId="77777777" w:rsidR="00FD71F5" w:rsidRPr="00927C51" w:rsidRDefault="00FD71F5" w:rsidP="00FD71F5">
      <w:pPr>
        <w:pStyle w:val="Default"/>
        <w:spacing w:line="312" w:lineRule="auto"/>
        <w:contextualSpacing/>
        <w:jc w:val="both"/>
        <w:rPr>
          <w:rFonts w:ascii="Verdana" w:hAnsi="Verdana"/>
          <w:sz w:val="18"/>
          <w:szCs w:val="18"/>
        </w:rPr>
      </w:pPr>
    </w:p>
    <w:p w14:paraId="71459AA9" w14:textId="569EBA64" w:rsidR="00FD71F5" w:rsidRDefault="00FD71F5" w:rsidP="00FD71F5">
      <w:pPr>
        <w:pStyle w:val="Default"/>
        <w:spacing w:line="312" w:lineRule="auto"/>
        <w:contextualSpacing/>
        <w:jc w:val="both"/>
        <w:rPr>
          <w:rFonts w:ascii="Verdana" w:hAnsi="Verdana"/>
          <w:i/>
          <w:sz w:val="18"/>
          <w:szCs w:val="18"/>
        </w:rPr>
      </w:pPr>
      <w:r w:rsidRPr="00927C51">
        <w:rPr>
          <w:rFonts w:ascii="Verdana" w:hAnsi="Verdana"/>
          <w:i/>
          <w:sz w:val="18"/>
          <w:szCs w:val="18"/>
        </w:rPr>
        <w:t>NAKOĽKO sprostredkovateľ posúdil, že sub-sprostredkovateľ poskytuje dostatočné záruky na to, že sub-sprostredkovateľ má prijaté primerané technické a organizačné opatrenia spĺňajúce požiadavky GDPR a zabezpečujúce ochranu práv dotknutých osôb;</w:t>
      </w:r>
    </w:p>
    <w:p w14:paraId="22616360" w14:textId="77777777" w:rsidR="00927C51" w:rsidRPr="00927C51" w:rsidRDefault="00927C51" w:rsidP="00FD71F5">
      <w:pPr>
        <w:pStyle w:val="Default"/>
        <w:spacing w:line="312" w:lineRule="auto"/>
        <w:contextualSpacing/>
        <w:jc w:val="both"/>
        <w:rPr>
          <w:rFonts w:ascii="Verdana" w:hAnsi="Verdana"/>
          <w:i/>
          <w:sz w:val="18"/>
          <w:szCs w:val="18"/>
          <w:lang w:val="en-US"/>
        </w:rPr>
      </w:pPr>
    </w:p>
    <w:p w14:paraId="164B411B" w14:textId="77777777" w:rsidR="00FD71F5" w:rsidRPr="00927C51" w:rsidRDefault="00FD71F5" w:rsidP="00FD71F5">
      <w:pPr>
        <w:pStyle w:val="Default"/>
        <w:spacing w:line="312" w:lineRule="auto"/>
        <w:contextualSpacing/>
        <w:jc w:val="both"/>
        <w:rPr>
          <w:rFonts w:ascii="Verdana" w:hAnsi="Verdana"/>
          <w:i/>
          <w:sz w:val="18"/>
          <w:szCs w:val="18"/>
          <w:lang w:val="en-US"/>
        </w:rPr>
      </w:pPr>
      <w:r w:rsidRPr="00927C51">
        <w:rPr>
          <w:rFonts w:ascii="Verdana" w:hAnsi="Verdana"/>
          <w:i/>
          <w:sz w:val="18"/>
          <w:szCs w:val="18"/>
        </w:rPr>
        <w:t>NAKOĽKO sprostredkovateľ uzatvoril s prevádzkovateľom GDPR Sprostredkovateľskú zmluvu (ďalej ako „</w:t>
      </w:r>
      <w:r w:rsidRPr="00927C51">
        <w:rPr>
          <w:rFonts w:ascii="Verdana" w:hAnsi="Verdana"/>
          <w:b/>
          <w:i/>
          <w:sz w:val="18"/>
          <w:szCs w:val="18"/>
        </w:rPr>
        <w:t>GDPR zmluva</w:t>
      </w:r>
      <w:r w:rsidRPr="00927C51">
        <w:rPr>
          <w:rFonts w:ascii="Verdana" w:hAnsi="Verdana"/>
          <w:i/>
          <w:sz w:val="18"/>
          <w:szCs w:val="18"/>
        </w:rPr>
        <w:t>“) a podľa čl. 28 ods. 4 GDPR má povinnosť uložiť každému ďalšiemu sprostredkovateľovi (sub-sprostredkovateľovi) rovnaké povinnosti ochrany údajov, ako sa stanovujú v GDPR Sprostredkovateľskej zmluve uzatvorenej medzi prevádzkovateľom a sprostredkovateľom</w:t>
      </w:r>
      <w:r w:rsidRPr="00927C51">
        <w:rPr>
          <w:rFonts w:ascii="Verdana" w:hAnsi="Verdana"/>
          <w:i/>
          <w:sz w:val="18"/>
          <w:szCs w:val="18"/>
          <w:lang w:val="en-US"/>
        </w:rPr>
        <w:t>;</w:t>
      </w:r>
    </w:p>
    <w:p w14:paraId="600D5816" w14:textId="77777777" w:rsidR="00FD71F5" w:rsidRPr="00927C51" w:rsidRDefault="00FD71F5" w:rsidP="00FD71F5">
      <w:pPr>
        <w:pStyle w:val="Default"/>
        <w:spacing w:line="312" w:lineRule="auto"/>
        <w:contextualSpacing/>
        <w:jc w:val="both"/>
        <w:rPr>
          <w:rFonts w:ascii="Verdana" w:hAnsi="Verdana"/>
          <w:i/>
          <w:sz w:val="18"/>
          <w:szCs w:val="18"/>
          <w:lang w:val="en-US"/>
        </w:rPr>
      </w:pPr>
    </w:p>
    <w:p w14:paraId="7AF9356E" w14:textId="77777777" w:rsidR="00FD71F5" w:rsidRPr="00927C51" w:rsidRDefault="00FD71F5" w:rsidP="00FD71F5">
      <w:pPr>
        <w:pStyle w:val="Default"/>
        <w:spacing w:line="312" w:lineRule="auto"/>
        <w:contextualSpacing/>
        <w:jc w:val="both"/>
        <w:rPr>
          <w:rFonts w:ascii="Verdana" w:hAnsi="Verdana"/>
          <w:i/>
          <w:sz w:val="18"/>
          <w:szCs w:val="18"/>
          <w:lang w:val="en-US"/>
        </w:rPr>
      </w:pPr>
      <w:r w:rsidRPr="00927C51">
        <w:rPr>
          <w:rFonts w:ascii="Verdana" w:hAnsi="Verdana"/>
          <w:i/>
          <w:sz w:val="18"/>
          <w:szCs w:val="18"/>
        </w:rPr>
        <w:t>NAKOĽKO sprostredkovateľ si u sub-sprostredkovateľa objednáva služby, pri ktorých dochádza k spracúvaniu osobných údajov prevádzkovateľa (ďalej ako „</w:t>
      </w:r>
      <w:r w:rsidRPr="00927C51">
        <w:rPr>
          <w:rFonts w:ascii="Verdana" w:hAnsi="Verdana"/>
          <w:b/>
          <w:i/>
          <w:sz w:val="18"/>
          <w:szCs w:val="18"/>
        </w:rPr>
        <w:t>zmluva</w:t>
      </w:r>
      <w:r w:rsidRPr="00927C51">
        <w:rPr>
          <w:rFonts w:ascii="Verdana" w:hAnsi="Verdana"/>
          <w:i/>
          <w:sz w:val="18"/>
          <w:szCs w:val="18"/>
        </w:rPr>
        <w:t>“)</w:t>
      </w:r>
      <w:r w:rsidRPr="00927C51">
        <w:rPr>
          <w:rFonts w:ascii="Verdana" w:hAnsi="Verdana"/>
          <w:i/>
          <w:sz w:val="18"/>
          <w:szCs w:val="18"/>
          <w:lang w:val="en-US"/>
        </w:rPr>
        <w:t>;</w:t>
      </w:r>
    </w:p>
    <w:p w14:paraId="4583BD50" w14:textId="77777777" w:rsidR="00FD71F5" w:rsidRPr="00927C51" w:rsidRDefault="00FD71F5" w:rsidP="00FD71F5">
      <w:pPr>
        <w:pStyle w:val="Default"/>
        <w:spacing w:line="312" w:lineRule="auto"/>
        <w:contextualSpacing/>
        <w:jc w:val="both"/>
        <w:rPr>
          <w:rFonts w:ascii="Verdana" w:hAnsi="Verdana"/>
          <w:i/>
          <w:sz w:val="18"/>
          <w:szCs w:val="18"/>
          <w:lang w:val="en-US"/>
        </w:rPr>
      </w:pPr>
    </w:p>
    <w:p w14:paraId="6A0285BE" w14:textId="77777777" w:rsidR="00FD71F5" w:rsidRPr="00927C51" w:rsidRDefault="00FD71F5" w:rsidP="00FD71F5">
      <w:pPr>
        <w:pStyle w:val="Default"/>
        <w:spacing w:line="312" w:lineRule="auto"/>
        <w:contextualSpacing/>
        <w:jc w:val="both"/>
        <w:rPr>
          <w:rFonts w:ascii="Verdana" w:hAnsi="Verdana"/>
          <w:i/>
          <w:sz w:val="18"/>
          <w:szCs w:val="18"/>
          <w:lang w:val="en-US"/>
        </w:rPr>
      </w:pPr>
      <w:r w:rsidRPr="00927C51">
        <w:rPr>
          <w:rFonts w:ascii="Verdana" w:hAnsi="Verdana"/>
          <w:i/>
          <w:sz w:val="18"/>
          <w:szCs w:val="18"/>
        </w:rPr>
        <w:t>NAKOĽKO sprostredkovateľ v zmysle čl. 28 ods. 2 GDPR disponuje všeobecným písomným povolením alebo osobitným povolením prevádzkovateľa na zapojenie ďalšieho sprostredkovateľa do spracovateľských operácií v mene prevádzkovateľa (sub-sprostredkovateľa)</w:t>
      </w:r>
      <w:r w:rsidRPr="00927C51">
        <w:rPr>
          <w:rFonts w:ascii="Verdana" w:hAnsi="Verdana"/>
          <w:i/>
          <w:sz w:val="18"/>
          <w:szCs w:val="18"/>
          <w:lang w:val="en-US"/>
        </w:rPr>
        <w:t>;</w:t>
      </w:r>
    </w:p>
    <w:p w14:paraId="7DD1C880" w14:textId="77777777" w:rsidR="00FD71F5" w:rsidRPr="00927C51" w:rsidRDefault="00FD71F5" w:rsidP="00FD71F5">
      <w:pPr>
        <w:pStyle w:val="Default"/>
        <w:spacing w:line="312" w:lineRule="auto"/>
        <w:contextualSpacing/>
        <w:jc w:val="both"/>
        <w:rPr>
          <w:rFonts w:ascii="Verdana" w:hAnsi="Verdana"/>
          <w:sz w:val="18"/>
          <w:szCs w:val="18"/>
        </w:rPr>
      </w:pPr>
    </w:p>
    <w:p w14:paraId="7405C7B7" w14:textId="77777777" w:rsidR="00FD71F5" w:rsidRPr="00927C51" w:rsidRDefault="00FD71F5" w:rsidP="00FD71F5">
      <w:pPr>
        <w:pStyle w:val="Default"/>
        <w:spacing w:line="312" w:lineRule="auto"/>
        <w:contextualSpacing/>
        <w:jc w:val="both"/>
        <w:rPr>
          <w:rFonts w:ascii="Verdana" w:hAnsi="Verdana"/>
          <w:sz w:val="18"/>
          <w:szCs w:val="18"/>
          <w:lang w:val="en-US"/>
        </w:rPr>
      </w:pPr>
    </w:p>
    <w:p w14:paraId="1CCBA301" w14:textId="0D2E1393" w:rsidR="00FD71F5" w:rsidRDefault="00FD71F5" w:rsidP="00FD71F5">
      <w:pPr>
        <w:suppressAutoHyphens/>
        <w:spacing w:after="0" w:line="312" w:lineRule="auto"/>
        <w:contextualSpacing/>
        <w:jc w:val="center"/>
        <w:rPr>
          <w:rFonts w:ascii="Verdana" w:eastAsia="Calibri" w:hAnsi="Verdana" w:cs="Verdana"/>
          <w:snapToGrid w:val="0"/>
          <w:spacing w:val="62"/>
          <w:sz w:val="18"/>
          <w:szCs w:val="18"/>
        </w:rPr>
      </w:pPr>
      <w:r w:rsidRPr="00927C51">
        <w:rPr>
          <w:rFonts w:ascii="Verdana" w:eastAsia="Calibri" w:hAnsi="Verdana" w:cs="Verdana"/>
          <w:spacing w:val="62"/>
          <w:sz w:val="18"/>
          <w:szCs w:val="18"/>
          <w:lang w:eastAsia="ar-SA"/>
        </w:rPr>
        <w:t xml:space="preserve">zmluvné strany uzatvárajú túto </w:t>
      </w:r>
      <w:r w:rsidRPr="00927C51">
        <w:rPr>
          <w:rFonts w:ascii="Verdana" w:eastAsia="Calibri" w:hAnsi="Verdana" w:cs="Verdana"/>
          <w:snapToGrid w:val="0"/>
          <w:spacing w:val="62"/>
          <w:sz w:val="18"/>
          <w:szCs w:val="18"/>
        </w:rPr>
        <w:t>GDPR Sub-sprostredkovateľskú zmluvu (ďalej ako „</w:t>
      </w:r>
      <w:r w:rsidRPr="00927C51">
        <w:rPr>
          <w:rFonts w:ascii="Verdana" w:eastAsia="Calibri" w:hAnsi="Verdana" w:cs="Verdana"/>
          <w:b/>
          <w:snapToGrid w:val="0"/>
          <w:spacing w:val="62"/>
          <w:sz w:val="18"/>
          <w:szCs w:val="18"/>
        </w:rPr>
        <w:t>GDPR sub-zmluva</w:t>
      </w:r>
      <w:r w:rsidRPr="00927C51">
        <w:rPr>
          <w:rFonts w:ascii="Verdana" w:eastAsia="Calibri" w:hAnsi="Verdana" w:cs="Verdana"/>
          <w:snapToGrid w:val="0"/>
          <w:spacing w:val="62"/>
          <w:sz w:val="18"/>
          <w:szCs w:val="18"/>
        </w:rPr>
        <w:t>“) s nasledovným znením:</w:t>
      </w:r>
    </w:p>
    <w:p w14:paraId="6B0DAE52" w14:textId="77777777" w:rsidR="00FD71F5" w:rsidRPr="00927C51" w:rsidRDefault="00FD71F5" w:rsidP="00FD71F5">
      <w:pPr>
        <w:pStyle w:val="Default"/>
        <w:numPr>
          <w:ilvl w:val="0"/>
          <w:numId w:val="1"/>
        </w:numPr>
        <w:spacing w:line="312" w:lineRule="auto"/>
        <w:contextualSpacing/>
        <w:jc w:val="center"/>
        <w:rPr>
          <w:rFonts w:ascii="Verdana" w:hAnsi="Verdana"/>
          <w:b/>
          <w:bCs/>
          <w:sz w:val="18"/>
          <w:szCs w:val="18"/>
        </w:rPr>
      </w:pPr>
    </w:p>
    <w:p w14:paraId="06E57BF3" w14:textId="77777777" w:rsidR="00FD71F5" w:rsidRPr="00927C51" w:rsidRDefault="00FD71F5" w:rsidP="00FD71F5">
      <w:pPr>
        <w:pStyle w:val="Default"/>
        <w:spacing w:line="312" w:lineRule="auto"/>
        <w:contextualSpacing/>
        <w:jc w:val="center"/>
        <w:rPr>
          <w:rFonts w:ascii="Verdana" w:hAnsi="Verdana"/>
          <w:b/>
          <w:bCs/>
          <w:sz w:val="18"/>
          <w:szCs w:val="18"/>
        </w:rPr>
      </w:pPr>
      <w:r w:rsidRPr="00927C51">
        <w:rPr>
          <w:rFonts w:ascii="Verdana" w:hAnsi="Verdana"/>
          <w:b/>
          <w:bCs/>
          <w:sz w:val="18"/>
          <w:szCs w:val="18"/>
        </w:rPr>
        <w:t>Úvodné ustanovenia</w:t>
      </w:r>
    </w:p>
    <w:p w14:paraId="2CD0CC01" w14:textId="77777777" w:rsidR="00FD71F5" w:rsidRPr="00927C51" w:rsidRDefault="00FD71F5" w:rsidP="00FD71F5">
      <w:pPr>
        <w:pStyle w:val="Default"/>
        <w:spacing w:line="312" w:lineRule="auto"/>
        <w:contextualSpacing/>
        <w:rPr>
          <w:rFonts w:ascii="Verdana" w:hAnsi="Verdana"/>
          <w:bCs/>
          <w:sz w:val="18"/>
          <w:szCs w:val="18"/>
        </w:rPr>
      </w:pPr>
    </w:p>
    <w:p w14:paraId="612F1B14" w14:textId="659BF3ED"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sz w:val="18"/>
          <w:szCs w:val="18"/>
        </w:rPr>
        <w:t>Sprostredkovateľ</w:t>
      </w:r>
      <w:r w:rsidRPr="00927C51">
        <w:rPr>
          <w:rFonts w:ascii="Verdana" w:hAnsi="Verdana"/>
          <w:bCs/>
          <w:sz w:val="18"/>
          <w:szCs w:val="18"/>
        </w:rPr>
        <w:t xml:space="preserve"> poveruje sub-sprostredkovateľa spracúvaním osobných údajov v  mene </w:t>
      </w:r>
      <w:r w:rsidRPr="00927C51">
        <w:rPr>
          <w:rFonts w:ascii="Verdana" w:hAnsi="Verdana"/>
          <w:sz w:val="18"/>
          <w:szCs w:val="18"/>
        </w:rPr>
        <w:t>prevádzkovateľa</w:t>
      </w:r>
      <w:r w:rsidRPr="00927C51">
        <w:rPr>
          <w:rFonts w:ascii="Verdana" w:hAnsi="Verdana"/>
          <w:bCs/>
          <w:sz w:val="18"/>
          <w:szCs w:val="18"/>
        </w:rPr>
        <w:t xml:space="preserve"> (vrátane spracúvania osobných údajov klientov a obchodných partnerov sprostredkovateľa, ktorí môžu byť v právnom postavení prevádzkovateľa k sprostredkovateľovi) a na základe GDPR sub-zmluvy (ďalej ako „</w:t>
      </w:r>
      <w:r w:rsidRPr="00927C51">
        <w:rPr>
          <w:rFonts w:ascii="Verdana" w:hAnsi="Verdana"/>
          <w:b/>
          <w:bCs/>
          <w:sz w:val="18"/>
          <w:szCs w:val="18"/>
        </w:rPr>
        <w:t>poverenie</w:t>
      </w:r>
      <w:r w:rsidRPr="00927C51">
        <w:rPr>
          <w:rFonts w:ascii="Verdana" w:hAnsi="Verdana"/>
          <w:bCs/>
          <w:sz w:val="18"/>
          <w:szCs w:val="18"/>
        </w:rPr>
        <w:t>“). Sprostredkovateľ sa na účely GDPR sub-zmluvy pred uzatvorením GDPR sub-zmluvy presvedčil, že sub-sprostredkovateľ poskytuje dostatočné záruky na to, že v súlade s bodom 2.</w:t>
      </w:r>
      <w:r w:rsidR="001F6FA6">
        <w:rPr>
          <w:rFonts w:ascii="Verdana" w:hAnsi="Verdana"/>
          <w:bCs/>
          <w:sz w:val="18"/>
          <w:szCs w:val="18"/>
        </w:rPr>
        <w:t>1</w:t>
      </w:r>
      <w:r w:rsidR="00553C63">
        <w:rPr>
          <w:rFonts w:ascii="Verdana" w:hAnsi="Verdana"/>
          <w:bCs/>
          <w:sz w:val="18"/>
          <w:szCs w:val="18"/>
        </w:rPr>
        <w:t>.4</w:t>
      </w:r>
      <w:r w:rsidR="001F6FA6" w:rsidRPr="00927C51">
        <w:rPr>
          <w:rFonts w:ascii="Verdana" w:hAnsi="Verdana"/>
          <w:bCs/>
          <w:sz w:val="18"/>
          <w:szCs w:val="18"/>
        </w:rPr>
        <w:t xml:space="preserve"> </w:t>
      </w:r>
      <w:r w:rsidRPr="00927C51">
        <w:rPr>
          <w:rFonts w:ascii="Verdana" w:hAnsi="Verdana"/>
          <w:bCs/>
          <w:sz w:val="18"/>
          <w:szCs w:val="18"/>
        </w:rPr>
        <w:t>a 2.</w:t>
      </w:r>
      <w:r w:rsidR="0015777C">
        <w:rPr>
          <w:rFonts w:ascii="Verdana" w:hAnsi="Verdana"/>
          <w:bCs/>
          <w:sz w:val="18"/>
          <w:szCs w:val="18"/>
        </w:rPr>
        <w:t>1.5</w:t>
      </w:r>
      <w:r w:rsidR="001F6FA6" w:rsidRPr="00927C51">
        <w:rPr>
          <w:rFonts w:ascii="Verdana" w:hAnsi="Verdana"/>
          <w:bCs/>
          <w:sz w:val="18"/>
          <w:szCs w:val="18"/>
        </w:rPr>
        <w:t xml:space="preserve"> </w:t>
      </w:r>
      <w:r w:rsidRPr="00927C51">
        <w:rPr>
          <w:rFonts w:ascii="Verdana" w:hAnsi="Verdana"/>
          <w:bCs/>
          <w:sz w:val="18"/>
          <w:szCs w:val="18"/>
        </w:rPr>
        <w:t>GDPR sub-zmluvy v spojení s čl. 8 GDPR sub-zmluvy prijal primerané technické a organizačné opatrenia,</w:t>
      </w:r>
      <w:r w:rsidRPr="00927C51">
        <w:t xml:space="preserve"> </w:t>
      </w:r>
      <w:r w:rsidRPr="00927C51">
        <w:rPr>
          <w:rFonts w:ascii="Verdana" w:hAnsi="Verdana"/>
          <w:bCs/>
          <w:sz w:val="18"/>
          <w:szCs w:val="18"/>
        </w:rPr>
        <w:t>aby spracúvanie osobných údajov spĺňalo požiadavky GDPR a zákona a aby sa zabezpečila ochrana práv dotknutých osôb.</w:t>
      </w:r>
    </w:p>
    <w:p w14:paraId="672EAA80" w14:textId="77777777" w:rsidR="00FD71F5" w:rsidRPr="00927C51" w:rsidRDefault="00FD71F5" w:rsidP="00FD71F5">
      <w:pPr>
        <w:pStyle w:val="Default"/>
        <w:spacing w:line="312" w:lineRule="auto"/>
        <w:contextualSpacing/>
        <w:jc w:val="both"/>
        <w:rPr>
          <w:rFonts w:ascii="Verdana" w:hAnsi="Verdana"/>
          <w:bCs/>
          <w:sz w:val="18"/>
          <w:szCs w:val="18"/>
        </w:rPr>
      </w:pPr>
    </w:p>
    <w:p w14:paraId="044FE159"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 xml:space="preserve">Na účely GDPR sub-zmluvy sa pod pojmom </w:t>
      </w:r>
      <w:r w:rsidRPr="00927C51">
        <w:rPr>
          <w:rFonts w:ascii="Verdana" w:hAnsi="Verdana"/>
          <w:b/>
          <w:bCs/>
          <w:sz w:val="18"/>
          <w:szCs w:val="18"/>
        </w:rPr>
        <w:t>poverenie</w:t>
      </w:r>
      <w:r w:rsidRPr="00927C51">
        <w:rPr>
          <w:rFonts w:ascii="Verdana" w:hAnsi="Verdana"/>
          <w:bCs/>
          <w:sz w:val="18"/>
          <w:szCs w:val="18"/>
        </w:rPr>
        <w:t xml:space="preserve"> rozumie výslovný písomný prejav vôle </w:t>
      </w:r>
      <w:r w:rsidRPr="00927C51">
        <w:rPr>
          <w:rFonts w:ascii="Verdana" w:hAnsi="Verdana"/>
          <w:sz w:val="18"/>
          <w:szCs w:val="18"/>
        </w:rPr>
        <w:t>sprostredkovateľ</w:t>
      </w:r>
      <w:r w:rsidRPr="00927C51">
        <w:rPr>
          <w:rFonts w:ascii="Verdana" w:hAnsi="Verdana"/>
          <w:bCs/>
          <w:sz w:val="18"/>
          <w:szCs w:val="18"/>
        </w:rPr>
        <w:t>a, ktorým:</w:t>
      </w:r>
    </w:p>
    <w:p w14:paraId="0784B594" w14:textId="77777777" w:rsidR="00FD71F5" w:rsidRPr="00927C51" w:rsidRDefault="00FD71F5" w:rsidP="00FD71F5">
      <w:pPr>
        <w:pStyle w:val="Default"/>
        <w:spacing w:line="312" w:lineRule="auto"/>
        <w:contextualSpacing/>
        <w:jc w:val="both"/>
        <w:rPr>
          <w:rFonts w:ascii="Verdana" w:hAnsi="Verdana"/>
          <w:bCs/>
          <w:sz w:val="18"/>
          <w:szCs w:val="18"/>
        </w:rPr>
      </w:pPr>
    </w:p>
    <w:p w14:paraId="0936A29F" w14:textId="77777777"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poveruje sub-sprostredkovateľa na spracúvanie osobných údajov podľa bodu 1.6 GDPR sub-zmluvy;</w:t>
      </w:r>
    </w:p>
    <w:p w14:paraId="1009558D" w14:textId="77777777"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stanovuje:</w:t>
      </w:r>
    </w:p>
    <w:p w14:paraId="5123C702" w14:textId="77777777" w:rsidR="00FD71F5" w:rsidRPr="00927C51" w:rsidRDefault="00FD71F5" w:rsidP="00FD71F5">
      <w:pPr>
        <w:pStyle w:val="Default"/>
        <w:numPr>
          <w:ilvl w:val="3"/>
          <w:numId w:val="1"/>
        </w:numPr>
        <w:spacing w:line="312" w:lineRule="auto"/>
        <w:contextualSpacing/>
        <w:jc w:val="both"/>
        <w:rPr>
          <w:rFonts w:ascii="Verdana" w:hAnsi="Verdana"/>
          <w:bCs/>
          <w:sz w:val="18"/>
          <w:szCs w:val="18"/>
        </w:rPr>
      </w:pPr>
      <w:r w:rsidRPr="00927C51">
        <w:rPr>
          <w:rFonts w:ascii="Verdana" w:hAnsi="Verdana"/>
          <w:bCs/>
          <w:sz w:val="18"/>
          <w:szCs w:val="18"/>
        </w:rPr>
        <w:t>predmet a dobu spracúvania osobných údajov;</w:t>
      </w:r>
    </w:p>
    <w:p w14:paraId="649667D3" w14:textId="77777777" w:rsidR="00FD71F5" w:rsidRPr="00927C51" w:rsidRDefault="00FD71F5" w:rsidP="00FD71F5">
      <w:pPr>
        <w:pStyle w:val="Default"/>
        <w:numPr>
          <w:ilvl w:val="3"/>
          <w:numId w:val="1"/>
        </w:numPr>
        <w:spacing w:line="312" w:lineRule="auto"/>
        <w:contextualSpacing/>
        <w:jc w:val="both"/>
        <w:rPr>
          <w:rFonts w:ascii="Verdana" w:hAnsi="Verdana"/>
          <w:bCs/>
          <w:sz w:val="18"/>
          <w:szCs w:val="18"/>
        </w:rPr>
      </w:pPr>
      <w:r w:rsidRPr="00927C51">
        <w:rPr>
          <w:rFonts w:ascii="Verdana" w:hAnsi="Verdana"/>
          <w:bCs/>
          <w:sz w:val="18"/>
          <w:szCs w:val="18"/>
        </w:rPr>
        <w:t>povahu a účel spracúvania osobných údajov;</w:t>
      </w:r>
    </w:p>
    <w:p w14:paraId="7919EA28" w14:textId="77777777" w:rsidR="00FD71F5" w:rsidRPr="00927C51" w:rsidRDefault="00FD71F5" w:rsidP="00FD71F5">
      <w:pPr>
        <w:pStyle w:val="Default"/>
        <w:numPr>
          <w:ilvl w:val="3"/>
          <w:numId w:val="1"/>
        </w:numPr>
        <w:spacing w:line="312" w:lineRule="auto"/>
        <w:contextualSpacing/>
        <w:jc w:val="both"/>
        <w:rPr>
          <w:rFonts w:ascii="Verdana" w:hAnsi="Verdana"/>
          <w:bCs/>
          <w:sz w:val="18"/>
          <w:szCs w:val="18"/>
        </w:rPr>
      </w:pPr>
      <w:r w:rsidRPr="00927C51">
        <w:rPr>
          <w:rFonts w:ascii="Verdana" w:hAnsi="Verdana"/>
          <w:bCs/>
          <w:sz w:val="18"/>
          <w:szCs w:val="18"/>
        </w:rPr>
        <w:t>typ osobných údajov;</w:t>
      </w:r>
    </w:p>
    <w:p w14:paraId="7238FEEF" w14:textId="77777777" w:rsidR="00FD71F5" w:rsidRPr="00927C51" w:rsidRDefault="00FD71F5" w:rsidP="00FD71F5">
      <w:pPr>
        <w:pStyle w:val="Default"/>
        <w:numPr>
          <w:ilvl w:val="3"/>
          <w:numId w:val="1"/>
        </w:numPr>
        <w:spacing w:line="312" w:lineRule="auto"/>
        <w:contextualSpacing/>
        <w:jc w:val="both"/>
        <w:rPr>
          <w:rFonts w:ascii="Verdana" w:hAnsi="Verdana"/>
          <w:bCs/>
          <w:sz w:val="18"/>
          <w:szCs w:val="18"/>
        </w:rPr>
      </w:pPr>
      <w:r w:rsidRPr="00927C51">
        <w:rPr>
          <w:rFonts w:ascii="Verdana" w:hAnsi="Verdana"/>
          <w:bCs/>
          <w:sz w:val="18"/>
          <w:szCs w:val="18"/>
        </w:rPr>
        <w:t>kategórie dotknutých osôb; a</w:t>
      </w:r>
    </w:p>
    <w:p w14:paraId="0F990127" w14:textId="77777777" w:rsidR="00FD71F5" w:rsidRPr="00927C51" w:rsidRDefault="00FD71F5" w:rsidP="00FD71F5">
      <w:pPr>
        <w:pStyle w:val="Default"/>
        <w:numPr>
          <w:ilvl w:val="3"/>
          <w:numId w:val="1"/>
        </w:numPr>
        <w:spacing w:line="312" w:lineRule="auto"/>
        <w:contextualSpacing/>
        <w:jc w:val="both"/>
        <w:rPr>
          <w:rFonts w:ascii="Verdana" w:hAnsi="Verdana"/>
          <w:bCs/>
          <w:sz w:val="18"/>
          <w:szCs w:val="18"/>
        </w:rPr>
      </w:pPr>
      <w:r w:rsidRPr="00927C51">
        <w:rPr>
          <w:rFonts w:ascii="Verdana" w:hAnsi="Verdana"/>
          <w:bCs/>
          <w:sz w:val="18"/>
          <w:szCs w:val="18"/>
        </w:rPr>
        <w:t xml:space="preserve">práva a povinnosti </w:t>
      </w:r>
      <w:r w:rsidRPr="00927C51">
        <w:rPr>
          <w:rFonts w:ascii="Verdana" w:hAnsi="Verdana"/>
          <w:sz w:val="18"/>
          <w:szCs w:val="18"/>
        </w:rPr>
        <w:t>sprostredkovateľa</w:t>
      </w:r>
      <w:r w:rsidRPr="00927C51">
        <w:rPr>
          <w:rFonts w:ascii="Verdana" w:hAnsi="Verdana"/>
          <w:bCs/>
          <w:sz w:val="18"/>
          <w:szCs w:val="18"/>
        </w:rPr>
        <w:t xml:space="preserve"> a sub-sprostredkovateľa</w:t>
      </w:r>
      <w:r w:rsidRPr="00927C51">
        <w:rPr>
          <w:rFonts w:ascii="Verdana" w:hAnsi="Verdana"/>
          <w:bCs/>
          <w:sz w:val="18"/>
          <w:szCs w:val="18"/>
          <w:lang w:val="en-US"/>
        </w:rPr>
        <w:t xml:space="preserve">; </w:t>
      </w:r>
    </w:p>
    <w:p w14:paraId="7BCDDF0D" w14:textId="77777777" w:rsidR="00FD71F5" w:rsidRPr="00927C51" w:rsidRDefault="00FD71F5" w:rsidP="00FD71F5">
      <w:pPr>
        <w:pStyle w:val="Default"/>
        <w:spacing w:line="312" w:lineRule="auto"/>
        <w:contextualSpacing/>
        <w:jc w:val="both"/>
        <w:rPr>
          <w:rFonts w:ascii="Verdana" w:hAnsi="Verdana"/>
          <w:bCs/>
          <w:sz w:val="18"/>
          <w:szCs w:val="18"/>
        </w:rPr>
      </w:pPr>
    </w:p>
    <w:p w14:paraId="23F2E42B" w14:textId="77777777" w:rsidR="00FD71F5" w:rsidRPr="00927C51" w:rsidRDefault="00FD71F5" w:rsidP="00FD71F5">
      <w:pPr>
        <w:pStyle w:val="Default"/>
        <w:spacing w:line="312" w:lineRule="auto"/>
        <w:ind w:left="567"/>
        <w:contextualSpacing/>
        <w:jc w:val="both"/>
        <w:rPr>
          <w:rFonts w:ascii="Verdana" w:hAnsi="Verdana"/>
          <w:bCs/>
          <w:sz w:val="18"/>
          <w:szCs w:val="18"/>
        </w:rPr>
      </w:pPr>
      <w:r w:rsidRPr="00927C51">
        <w:rPr>
          <w:rFonts w:ascii="Verdana" w:hAnsi="Verdana"/>
          <w:bCs/>
          <w:sz w:val="18"/>
          <w:szCs w:val="18"/>
        </w:rPr>
        <w:t>Sprostredkovateľ vyhlasuje, že ako poverenie, tak aj pokyny podľa bodu 1.3 GDPR sub-zmluvy vyplývajú z GDPR zmluvy uzatvorenej podľa čl. 28 GDPR medzi prevádzkovateľom a sprostredkovateľom a s ohľadom na povinnosť sprostredkovateľa podľa čl. 28 ods. 4 GDPR.</w:t>
      </w:r>
    </w:p>
    <w:p w14:paraId="38281592" w14:textId="77777777" w:rsidR="00FD71F5" w:rsidRPr="00927C51" w:rsidRDefault="00FD71F5" w:rsidP="00FD71F5">
      <w:pPr>
        <w:pStyle w:val="Default"/>
        <w:spacing w:line="312" w:lineRule="auto"/>
        <w:contextualSpacing/>
        <w:jc w:val="both"/>
        <w:rPr>
          <w:rFonts w:ascii="Verdana" w:hAnsi="Verdana"/>
          <w:bCs/>
          <w:sz w:val="18"/>
          <w:szCs w:val="18"/>
        </w:rPr>
      </w:pPr>
    </w:p>
    <w:p w14:paraId="74D0549B"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 xml:space="preserve">Na účely GDPR sub-zmluvy sa pod pojmom </w:t>
      </w:r>
      <w:r w:rsidRPr="00927C51">
        <w:rPr>
          <w:rFonts w:ascii="Verdana" w:hAnsi="Verdana"/>
          <w:b/>
          <w:bCs/>
          <w:sz w:val="18"/>
          <w:szCs w:val="18"/>
        </w:rPr>
        <w:t>zdokumentované pokyny sprostredkovateľa</w:t>
      </w:r>
      <w:r w:rsidRPr="00927C51">
        <w:rPr>
          <w:rFonts w:ascii="Verdana" w:hAnsi="Verdana"/>
          <w:bCs/>
          <w:sz w:val="18"/>
          <w:szCs w:val="18"/>
        </w:rPr>
        <w:t xml:space="preserve"> podľa bodu 1.2 GDPR sub-zmluvy rozumejú pokyny </w:t>
      </w:r>
      <w:r w:rsidRPr="00927C51">
        <w:rPr>
          <w:rFonts w:ascii="Verdana" w:hAnsi="Verdana"/>
          <w:sz w:val="18"/>
          <w:szCs w:val="18"/>
        </w:rPr>
        <w:t>sprostredkovateľa</w:t>
      </w:r>
      <w:r w:rsidRPr="00927C51">
        <w:rPr>
          <w:rFonts w:ascii="Verdana" w:hAnsi="Verdana"/>
          <w:bCs/>
          <w:sz w:val="18"/>
          <w:szCs w:val="18"/>
        </w:rPr>
        <w:t xml:space="preserve"> udelené sub-sprostredkovateľovi na základe GDPR zmluvy, zmluvy a GDPR sub-zmluvy a v súlade s GDPR, zákonom, všeobecne záväznými právnymi predpismi alebo medzinárodnou zmluvou, ktorou je Slovenská republika viazaná (ďalej ako „</w:t>
      </w:r>
      <w:r w:rsidRPr="00927C51">
        <w:rPr>
          <w:rFonts w:ascii="Verdana" w:hAnsi="Verdana"/>
          <w:b/>
          <w:bCs/>
          <w:sz w:val="18"/>
          <w:szCs w:val="18"/>
        </w:rPr>
        <w:t>pokyny</w:t>
      </w:r>
      <w:r w:rsidRPr="00927C51">
        <w:rPr>
          <w:rFonts w:ascii="Verdana" w:hAnsi="Verdana"/>
          <w:bCs/>
          <w:sz w:val="18"/>
          <w:szCs w:val="18"/>
        </w:rPr>
        <w:t xml:space="preserve">“). </w:t>
      </w:r>
    </w:p>
    <w:p w14:paraId="774AC4F4" w14:textId="77777777" w:rsidR="00FD71F5" w:rsidRPr="00927C51" w:rsidRDefault="00FD71F5" w:rsidP="00FD71F5">
      <w:pPr>
        <w:pStyle w:val="Default"/>
        <w:spacing w:line="312" w:lineRule="auto"/>
        <w:contextualSpacing/>
        <w:jc w:val="both"/>
        <w:rPr>
          <w:rFonts w:ascii="Verdana" w:hAnsi="Verdana"/>
          <w:bCs/>
          <w:sz w:val="18"/>
          <w:szCs w:val="18"/>
        </w:rPr>
      </w:pPr>
    </w:p>
    <w:p w14:paraId="0A72AE38"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 xml:space="preserve">Sub-sprostredkovateľ súhlasí, že osobné údaje bude spracovávať v mene </w:t>
      </w:r>
      <w:r w:rsidRPr="00927C51">
        <w:rPr>
          <w:rFonts w:ascii="Verdana" w:hAnsi="Verdana"/>
          <w:sz w:val="18"/>
          <w:szCs w:val="18"/>
        </w:rPr>
        <w:t>prevádzkovateľa</w:t>
      </w:r>
      <w:r w:rsidRPr="00927C51">
        <w:rPr>
          <w:rFonts w:ascii="Verdana" w:hAnsi="Verdana"/>
          <w:bCs/>
          <w:sz w:val="18"/>
          <w:szCs w:val="18"/>
        </w:rPr>
        <w:t xml:space="preserve"> výlučne na základe poverenia a pokynov </w:t>
      </w:r>
      <w:r w:rsidRPr="00927C51">
        <w:rPr>
          <w:rFonts w:ascii="Verdana" w:hAnsi="Verdana"/>
          <w:sz w:val="18"/>
          <w:szCs w:val="18"/>
        </w:rPr>
        <w:t>sprostredkovateľ</w:t>
      </w:r>
      <w:r w:rsidRPr="00927C51">
        <w:rPr>
          <w:rFonts w:ascii="Verdana" w:hAnsi="Verdana"/>
          <w:bCs/>
          <w:sz w:val="18"/>
          <w:szCs w:val="18"/>
        </w:rPr>
        <w:t xml:space="preserve">a. Sub-sprostredkovateľ môže osobné údaje podľa bodu 1.6 GDPR sub-zmluvy spracúvať aj v prípade, pokiaľ to vyžaduje zákon, všeobecne záväzný právny predpis alebo medzinárodná zmluva, ktorou je Slovenská republika viazaná. V prípade spracúvania osobných údajov podľa predchádzajúcej vety je sub-sprostredkovateľ povinný </w:t>
      </w:r>
      <w:r w:rsidRPr="00927C51">
        <w:rPr>
          <w:rFonts w:ascii="Verdana" w:hAnsi="Verdana"/>
          <w:sz w:val="18"/>
          <w:szCs w:val="18"/>
        </w:rPr>
        <w:t>sprostredkovateľ</w:t>
      </w:r>
      <w:r w:rsidRPr="00927C51">
        <w:rPr>
          <w:rFonts w:ascii="Verdana" w:hAnsi="Verdana"/>
          <w:bCs/>
          <w:sz w:val="18"/>
          <w:szCs w:val="18"/>
        </w:rPr>
        <w:t xml:space="preserve">ovi pred spracúvaním osobných údajov bezodkladne oznámiť, že: </w:t>
      </w:r>
    </w:p>
    <w:p w14:paraId="6C924B45" w14:textId="77777777" w:rsidR="00FD71F5" w:rsidRPr="00927C51" w:rsidRDefault="00FD71F5" w:rsidP="00FD71F5">
      <w:pPr>
        <w:pStyle w:val="Default"/>
        <w:spacing w:line="312" w:lineRule="auto"/>
        <w:contextualSpacing/>
        <w:jc w:val="both"/>
        <w:rPr>
          <w:rFonts w:ascii="Verdana" w:hAnsi="Verdana"/>
          <w:bCs/>
          <w:sz w:val="18"/>
          <w:szCs w:val="18"/>
        </w:rPr>
      </w:pPr>
    </w:p>
    <w:p w14:paraId="435E875C" w14:textId="77777777"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 xml:space="preserve">zamýšľa spracúvať osobné údaje bez poverenia alebo pokynu </w:t>
      </w:r>
      <w:r w:rsidRPr="00927C51">
        <w:rPr>
          <w:rFonts w:ascii="Verdana" w:hAnsi="Verdana"/>
          <w:sz w:val="18"/>
          <w:szCs w:val="18"/>
        </w:rPr>
        <w:t>sprostredkovateľ</w:t>
      </w:r>
      <w:r w:rsidRPr="00927C51">
        <w:rPr>
          <w:rFonts w:ascii="Verdana" w:hAnsi="Verdana"/>
          <w:bCs/>
          <w:sz w:val="18"/>
          <w:szCs w:val="18"/>
        </w:rPr>
        <w:t xml:space="preserve">a; a </w:t>
      </w:r>
    </w:p>
    <w:p w14:paraId="1C7BA07A" w14:textId="77777777"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spracúvanie osobných údajov podľa bodu 1.4.1 GDPR sub-zmluvy vyžaduje zákon, všeobecne záväzný právny predpis alebo medzinárodná zmluva, ktorou je Slovenská republika viazaná, pokiaľ zákon, všeobecne záväzný právny predpis alebo medzinárodná zmluva, ktorou je Slovenská republika viazaná, takéto oznámenie nezakazuje.</w:t>
      </w:r>
    </w:p>
    <w:p w14:paraId="4DC829CF" w14:textId="77777777" w:rsidR="00FD71F5" w:rsidRPr="00927C51" w:rsidRDefault="00FD71F5" w:rsidP="00FD71F5">
      <w:pPr>
        <w:pStyle w:val="Default"/>
        <w:spacing w:line="312" w:lineRule="auto"/>
        <w:contextualSpacing/>
        <w:jc w:val="both"/>
        <w:rPr>
          <w:rFonts w:ascii="Verdana" w:hAnsi="Verdana"/>
          <w:bCs/>
          <w:sz w:val="18"/>
          <w:szCs w:val="18"/>
        </w:rPr>
      </w:pPr>
    </w:p>
    <w:p w14:paraId="12F8BA9A"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lastRenderedPageBreak/>
        <w:t xml:space="preserve">Na účely zmluvy sa pod pojmom </w:t>
      </w:r>
      <w:r w:rsidRPr="00927C51">
        <w:rPr>
          <w:rFonts w:ascii="Verdana" w:hAnsi="Verdana"/>
          <w:b/>
          <w:bCs/>
          <w:sz w:val="18"/>
          <w:szCs w:val="18"/>
        </w:rPr>
        <w:t>spracúvanie</w:t>
      </w:r>
      <w:r w:rsidRPr="00927C51">
        <w:rPr>
          <w:rFonts w:ascii="Verdana" w:hAnsi="Verdana"/>
          <w:bCs/>
          <w:sz w:val="18"/>
          <w:szCs w:val="18"/>
        </w:rPr>
        <w:t xml:space="preserve"> rozumie spracúvanie osobných údajov sub-sprostredkovateľom v mene </w:t>
      </w:r>
      <w:r w:rsidRPr="00927C51">
        <w:rPr>
          <w:rFonts w:ascii="Verdana" w:hAnsi="Verdana"/>
          <w:sz w:val="18"/>
          <w:szCs w:val="18"/>
        </w:rPr>
        <w:t>prevádzkovateľa</w:t>
      </w:r>
      <w:r w:rsidRPr="00927C51">
        <w:rPr>
          <w:rFonts w:ascii="Verdana" w:hAnsi="Verdana"/>
          <w:bCs/>
          <w:sz w:val="18"/>
          <w:szCs w:val="18"/>
        </w:rPr>
        <w:t>, a to prostredníctvom akejkoľvek spracovateľskej operácie s osobnými údajmi, ak z poverenia sprostredkovateľa podľa bodu 1.1 a 1.2 GDPR sub-zmluvy alebo pokynov sprostredkovateľa podľa bodu 1.3 GDPR sub-zmluvy nevyplýva niečo iné (ďalej ako „</w:t>
      </w:r>
      <w:r w:rsidRPr="00927C51">
        <w:rPr>
          <w:rFonts w:ascii="Verdana" w:hAnsi="Verdana"/>
          <w:b/>
          <w:bCs/>
          <w:sz w:val="18"/>
          <w:szCs w:val="18"/>
        </w:rPr>
        <w:t>spracúvanie</w:t>
      </w:r>
      <w:r w:rsidRPr="00927C51">
        <w:rPr>
          <w:rFonts w:ascii="Verdana" w:hAnsi="Verdana"/>
          <w:bCs/>
          <w:sz w:val="18"/>
          <w:szCs w:val="18"/>
        </w:rPr>
        <w:t>“). Sprostredkovateľ je povinný prípadné obmedzenie alebo vylúčenie konkrétnych spracovateľských operácií podľa predchádzajúcej vety vedieť preukázať.</w:t>
      </w:r>
    </w:p>
    <w:p w14:paraId="6B1B5599" w14:textId="77777777" w:rsidR="00FD71F5" w:rsidRPr="00927C51" w:rsidRDefault="00FD71F5" w:rsidP="00FD71F5">
      <w:pPr>
        <w:pStyle w:val="Default"/>
        <w:spacing w:line="312" w:lineRule="auto"/>
        <w:contextualSpacing/>
        <w:jc w:val="both"/>
        <w:rPr>
          <w:rFonts w:ascii="Verdana" w:hAnsi="Verdana"/>
          <w:bCs/>
          <w:sz w:val="18"/>
          <w:szCs w:val="18"/>
        </w:rPr>
      </w:pPr>
    </w:p>
    <w:p w14:paraId="12AFBC81"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 xml:space="preserve">Na účely GDPR sub-zmluvy sa pod pojmom </w:t>
      </w:r>
      <w:r w:rsidRPr="00927C51">
        <w:rPr>
          <w:rFonts w:ascii="Verdana" w:hAnsi="Verdana"/>
          <w:b/>
          <w:bCs/>
          <w:sz w:val="18"/>
          <w:szCs w:val="18"/>
        </w:rPr>
        <w:t>osobné údaje</w:t>
      </w:r>
      <w:r w:rsidRPr="00927C51">
        <w:rPr>
          <w:rFonts w:ascii="Verdana" w:hAnsi="Verdana"/>
          <w:bCs/>
          <w:sz w:val="18"/>
          <w:szCs w:val="18"/>
        </w:rPr>
        <w:t xml:space="preserve"> rozumejú osobné údaje podľa GDPR a zákona vrátane osobitnej kategórie osobných údajov, ktoré sú sub-sprostredkovateľom spracúvané v mene </w:t>
      </w:r>
      <w:r w:rsidRPr="00927C51">
        <w:rPr>
          <w:rFonts w:ascii="Verdana" w:hAnsi="Verdana"/>
          <w:sz w:val="18"/>
          <w:szCs w:val="18"/>
        </w:rPr>
        <w:t>prevádzkovateľ</w:t>
      </w:r>
      <w:r w:rsidRPr="00927C51">
        <w:rPr>
          <w:rFonts w:ascii="Verdana" w:hAnsi="Verdana"/>
          <w:bCs/>
          <w:sz w:val="18"/>
          <w:szCs w:val="18"/>
        </w:rPr>
        <w:t xml:space="preserve">a, na základe poverenia a pokynov </w:t>
      </w:r>
      <w:r w:rsidRPr="00927C51">
        <w:rPr>
          <w:rFonts w:ascii="Verdana" w:hAnsi="Verdana"/>
          <w:sz w:val="18"/>
          <w:szCs w:val="18"/>
        </w:rPr>
        <w:t>sprostredkovateľa</w:t>
      </w:r>
      <w:r w:rsidRPr="00927C51">
        <w:rPr>
          <w:rFonts w:ascii="Verdana" w:hAnsi="Verdana"/>
          <w:bCs/>
          <w:sz w:val="18"/>
          <w:szCs w:val="18"/>
        </w:rPr>
        <w:t xml:space="preserve"> alebo osobné údaje, ktoré sprostredkovateľ sub-sprostredkovateľovi poskytol alebo ku ktorým sub-sprostredkovateľovi umožnil prístup (ďalej ako „</w:t>
      </w:r>
      <w:r w:rsidRPr="00927C51">
        <w:rPr>
          <w:rFonts w:ascii="Verdana" w:hAnsi="Verdana"/>
          <w:b/>
          <w:bCs/>
          <w:sz w:val="18"/>
          <w:szCs w:val="18"/>
        </w:rPr>
        <w:t>osobné údaje</w:t>
      </w:r>
      <w:r w:rsidRPr="00927C51">
        <w:rPr>
          <w:rFonts w:ascii="Verdana" w:hAnsi="Verdana"/>
          <w:bCs/>
          <w:sz w:val="18"/>
          <w:szCs w:val="18"/>
        </w:rPr>
        <w:t>“). Osobnými údajmi na účely GDPR sub-zmluvy nie sú:</w:t>
      </w:r>
    </w:p>
    <w:p w14:paraId="7ADF6652" w14:textId="77777777" w:rsidR="00FD71F5" w:rsidRPr="00927C51" w:rsidRDefault="00FD71F5" w:rsidP="00FD71F5">
      <w:pPr>
        <w:pStyle w:val="Default"/>
        <w:spacing w:line="312" w:lineRule="auto"/>
        <w:contextualSpacing/>
        <w:jc w:val="both"/>
        <w:rPr>
          <w:rFonts w:ascii="Verdana" w:hAnsi="Verdana"/>
          <w:bCs/>
          <w:sz w:val="18"/>
          <w:szCs w:val="18"/>
        </w:rPr>
      </w:pPr>
    </w:p>
    <w:p w14:paraId="6765403D" w14:textId="62046A5D"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 xml:space="preserve">osobné údaje zmluvných strán spracúvané výlučne na účely plnenia GDPR sub-zmluvy alebo zmluvy podľa čl. </w:t>
      </w:r>
      <w:r w:rsidR="001F6FA6" w:rsidRPr="00927C51">
        <w:rPr>
          <w:rFonts w:ascii="Verdana" w:hAnsi="Verdana"/>
          <w:bCs/>
          <w:sz w:val="18"/>
          <w:szCs w:val="18"/>
        </w:rPr>
        <w:t>1</w:t>
      </w:r>
      <w:r w:rsidR="001F6FA6">
        <w:rPr>
          <w:rFonts w:ascii="Verdana" w:hAnsi="Verdana"/>
          <w:bCs/>
          <w:sz w:val="18"/>
          <w:szCs w:val="18"/>
        </w:rPr>
        <w:t>0</w:t>
      </w:r>
      <w:r w:rsidR="001F6FA6" w:rsidRPr="00927C51">
        <w:rPr>
          <w:rFonts w:ascii="Verdana" w:hAnsi="Verdana"/>
          <w:bCs/>
          <w:sz w:val="18"/>
          <w:szCs w:val="18"/>
        </w:rPr>
        <w:t xml:space="preserve"> </w:t>
      </w:r>
      <w:r w:rsidRPr="00927C51">
        <w:rPr>
          <w:rFonts w:ascii="Verdana" w:hAnsi="Verdana"/>
          <w:bCs/>
          <w:sz w:val="18"/>
          <w:szCs w:val="18"/>
        </w:rPr>
        <w:t>GDPR sub-zmluvy (označenie zmluvných strán v úvodných ustanoveniach zmlúv);</w:t>
      </w:r>
    </w:p>
    <w:p w14:paraId="325E4618" w14:textId="77777777" w:rsidR="00FD71F5" w:rsidRPr="00927C51" w:rsidRDefault="00FD71F5" w:rsidP="00FD71F5">
      <w:pPr>
        <w:pStyle w:val="Default"/>
        <w:numPr>
          <w:ilvl w:val="2"/>
          <w:numId w:val="1"/>
        </w:numPr>
        <w:spacing w:line="312" w:lineRule="auto"/>
        <w:contextualSpacing/>
        <w:jc w:val="both"/>
        <w:rPr>
          <w:rFonts w:ascii="Verdana" w:hAnsi="Verdana"/>
          <w:sz w:val="18"/>
          <w:szCs w:val="18"/>
        </w:rPr>
      </w:pPr>
      <w:r w:rsidRPr="00927C51">
        <w:rPr>
          <w:rFonts w:ascii="Verdana" w:hAnsi="Verdana"/>
          <w:bCs/>
          <w:sz w:val="18"/>
          <w:szCs w:val="18"/>
        </w:rPr>
        <w:t xml:space="preserve">osobné údaje, ktoré spracúva sub-sprostredkovateľ v právnom postavení prevádzkovateľa. </w:t>
      </w:r>
    </w:p>
    <w:p w14:paraId="65B3C9B4" w14:textId="77777777" w:rsidR="00FD71F5" w:rsidRPr="00927C51" w:rsidRDefault="00FD71F5" w:rsidP="00FD71F5">
      <w:pPr>
        <w:pStyle w:val="Default"/>
        <w:spacing w:line="312" w:lineRule="auto"/>
        <w:contextualSpacing/>
        <w:jc w:val="both"/>
        <w:rPr>
          <w:rFonts w:ascii="Verdana" w:hAnsi="Verdana"/>
          <w:sz w:val="18"/>
          <w:szCs w:val="18"/>
        </w:rPr>
      </w:pPr>
    </w:p>
    <w:p w14:paraId="3D4DE711"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 xml:space="preserve">Na účely GDPR sub-zmluvy sa pod pojmom </w:t>
      </w:r>
      <w:r w:rsidRPr="00927C51">
        <w:rPr>
          <w:rFonts w:ascii="Verdana" w:hAnsi="Verdana"/>
          <w:b/>
          <w:bCs/>
          <w:sz w:val="18"/>
          <w:szCs w:val="18"/>
        </w:rPr>
        <w:t>tretia osoba</w:t>
      </w:r>
      <w:r w:rsidRPr="00927C51">
        <w:rPr>
          <w:rFonts w:ascii="Verdana" w:hAnsi="Verdana"/>
          <w:bCs/>
          <w:sz w:val="18"/>
          <w:szCs w:val="18"/>
        </w:rPr>
        <w:t xml:space="preserve"> rozumie akákoľvek fyzická alebo právnická osoba vrátane:</w:t>
      </w:r>
    </w:p>
    <w:p w14:paraId="70A6477F" w14:textId="77777777" w:rsidR="00FD71F5" w:rsidRPr="00927C51" w:rsidRDefault="00FD71F5" w:rsidP="00FD71F5">
      <w:pPr>
        <w:pStyle w:val="Default"/>
        <w:spacing w:line="312" w:lineRule="auto"/>
        <w:contextualSpacing/>
        <w:jc w:val="both"/>
        <w:rPr>
          <w:rFonts w:ascii="Verdana" w:hAnsi="Verdana"/>
          <w:bCs/>
          <w:sz w:val="18"/>
          <w:szCs w:val="18"/>
        </w:rPr>
      </w:pPr>
    </w:p>
    <w:p w14:paraId="3611C88D" w14:textId="77777777"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 xml:space="preserve">dotknutej osoby podľa čl. 4 ods. 1 GDPR; </w:t>
      </w:r>
    </w:p>
    <w:p w14:paraId="634794F9" w14:textId="1038D778"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 xml:space="preserve">prevádzkovateľa podľa čl. 4 ods. 7 GDPR s výnimkou </w:t>
      </w:r>
      <w:r w:rsidR="00393F04" w:rsidRPr="00927C51">
        <w:rPr>
          <w:rFonts w:ascii="Verdana" w:hAnsi="Verdana"/>
          <w:bCs/>
          <w:sz w:val="18"/>
          <w:szCs w:val="18"/>
        </w:rPr>
        <w:t xml:space="preserve">prevádzkovateľa </w:t>
      </w:r>
      <w:r w:rsidRPr="00927C51">
        <w:rPr>
          <w:rFonts w:ascii="Verdana" w:hAnsi="Verdana"/>
          <w:bCs/>
          <w:sz w:val="18"/>
          <w:szCs w:val="18"/>
        </w:rPr>
        <w:t>podľa bodu 1.9 GDPR sub-zmluvy</w:t>
      </w:r>
      <w:r w:rsidRPr="00927C51">
        <w:rPr>
          <w:rFonts w:ascii="Verdana" w:hAnsi="Verdana"/>
          <w:bCs/>
          <w:sz w:val="18"/>
          <w:szCs w:val="18"/>
          <w:lang w:val="en-US"/>
        </w:rPr>
        <w:t>;</w:t>
      </w:r>
    </w:p>
    <w:p w14:paraId="4C2B06CC" w14:textId="77777777"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príjemcu podľa čl. 4 ods. 9 GDPR; a</w:t>
      </w:r>
    </w:p>
    <w:p w14:paraId="29B0A0FE" w14:textId="77777777"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tretej strany podľa čl. 4 ods. 10 GDPR.</w:t>
      </w:r>
    </w:p>
    <w:p w14:paraId="781D04CA" w14:textId="77777777" w:rsidR="00FD71F5" w:rsidRPr="00927C51" w:rsidRDefault="00FD71F5" w:rsidP="00FD71F5">
      <w:pPr>
        <w:pStyle w:val="Default"/>
        <w:spacing w:line="312" w:lineRule="auto"/>
        <w:contextualSpacing/>
        <w:jc w:val="both"/>
        <w:rPr>
          <w:rFonts w:ascii="Verdana" w:hAnsi="Verdana"/>
          <w:bCs/>
          <w:sz w:val="18"/>
          <w:szCs w:val="18"/>
        </w:rPr>
      </w:pPr>
    </w:p>
    <w:p w14:paraId="0C4DB565"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 xml:space="preserve">Na účely GDPR sub-zmluvy sa pod pojmom </w:t>
      </w:r>
      <w:r w:rsidRPr="00927C51">
        <w:rPr>
          <w:rFonts w:ascii="Verdana" w:hAnsi="Verdana"/>
          <w:b/>
          <w:bCs/>
          <w:sz w:val="18"/>
          <w:szCs w:val="18"/>
        </w:rPr>
        <w:t>porušenie ochrany osobných údajov</w:t>
      </w:r>
      <w:r w:rsidRPr="00927C51">
        <w:rPr>
          <w:rFonts w:ascii="Verdana" w:hAnsi="Verdana"/>
          <w:bCs/>
          <w:sz w:val="18"/>
          <w:szCs w:val="18"/>
        </w:rPr>
        <w:t xml:space="preserve"> rozumie náhodné alebo nezákonné poškodenie, zničenie, strata, zmena, neoprávnený prístup a poskytnutie alebo zverejnenie osobných údajov, ako aj akýkoľvek iný neprípustný spôsob spracúvania osobných údajov (ďalej ako „</w:t>
      </w:r>
      <w:r w:rsidRPr="00927C51">
        <w:rPr>
          <w:rFonts w:ascii="Verdana" w:hAnsi="Verdana"/>
          <w:b/>
          <w:bCs/>
          <w:sz w:val="18"/>
          <w:szCs w:val="18"/>
        </w:rPr>
        <w:t>porušenie ochrany</w:t>
      </w:r>
      <w:r w:rsidRPr="00927C51">
        <w:rPr>
          <w:rFonts w:ascii="Verdana" w:hAnsi="Verdana"/>
          <w:bCs/>
          <w:sz w:val="18"/>
          <w:szCs w:val="18"/>
        </w:rPr>
        <w:t xml:space="preserve">“). </w:t>
      </w:r>
    </w:p>
    <w:p w14:paraId="1C34887C" w14:textId="77777777" w:rsidR="00FD71F5" w:rsidRPr="00927C51" w:rsidRDefault="00FD71F5" w:rsidP="00FD71F5">
      <w:pPr>
        <w:pStyle w:val="Default"/>
        <w:spacing w:line="312" w:lineRule="auto"/>
        <w:contextualSpacing/>
        <w:jc w:val="both"/>
        <w:rPr>
          <w:rFonts w:ascii="Verdana" w:hAnsi="Verdana"/>
          <w:bCs/>
          <w:sz w:val="18"/>
          <w:szCs w:val="18"/>
        </w:rPr>
      </w:pPr>
    </w:p>
    <w:p w14:paraId="2664B7A5"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 xml:space="preserve">Na účely GDPR sub-zmluvy sa pod pojmom </w:t>
      </w:r>
      <w:r w:rsidRPr="00927C51">
        <w:rPr>
          <w:rFonts w:ascii="Verdana" w:hAnsi="Verdana"/>
          <w:b/>
          <w:bCs/>
          <w:sz w:val="18"/>
          <w:szCs w:val="18"/>
        </w:rPr>
        <w:t>prevádzkovateľ</w:t>
      </w:r>
      <w:r w:rsidRPr="00927C51">
        <w:rPr>
          <w:rFonts w:ascii="Verdana" w:hAnsi="Verdana"/>
          <w:bCs/>
          <w:sz w:val="18"/>
          <w:szCs w:val="18"/>
        </w:rPr>
        <w:t xml:space="preserve"> rozumie klient alebo obchodný partner sprostredkovateľa, v mene ktorého sprostredkovateľ spracúva osobné údaje, a to na základe poverenia a  pokynov prevádzkovateľa udelených sprostredkovateľovi na základe GDPR zmluvy odlišných od poverenia a pokynov podľa GDPR sub-zmluvy (ďalej ako „</w:t>
      </w:r>
      <w:r w:rsidRPr="00927C51">
        <w:rPr>
          <w:rFonts w:ascii="Verdana" w:hAnsi="Verdana"/>
          <w:b/>
          <w:bCs/>
          <w:sz w:val="18"/>
          <w:szCs w:val="18"/>
        </w:rPr>
        <w:t>prevádzkovateľ</w:t>
      </w:r>
      <w:r w:rsidRPr="00927C51">
        <w:rPr>
          <w:rFonts w:ascii="Verdana" w:hAnsi="Verdana"/>
          <w:bCs/>
          <w:sz w:val="18"/>
          <w:szCs w:val="18"/>
        </w:rPr>
        <w:t xml:space="preserve">“). </w:t>
      </w:r>
    </w:p>
    <w:p w14:paraId="0F515FB3" w14:textId="147A387F" w:rsidR="00FD71F5" w:rsidRDefault="00FD71F5" w:rsidP="00FD71F5">
      <w:pPr>
        <w:pStyle w:val="Default"/>
        <w:spacing w:line="312" w:lineRule="auto"/>
        <w:contextualSpacing/>
        <w:jc w:val="both"/>
        <w:rPr>
          <w:rFonts w:ascii="Verdana" w:hAnsi="Verdana"/>
          <w:bCs/>
          <w:sz w:val="18"/>
          <w:szCs w:val="18"/>
        </w:rPr>
      </w:pPr>
    </w:p>
    <w:p w14:paraId="2FD616FC" w14:textId="77777777" w:rsidR="005A0C73" w:rsidRPr="00927C51" w:rsidRDefault="005A0C73" w:rsidP="00FD71F5">
      <w:pPr>
        <w:pStyle w:val="Default"/>
        <w:spacing w:line="312" w:lineRule="auto"/>
        <w:contextualSpacing/>
        <w:jc w:val="both"/>
        <w:rPr>
          <w:rFonts w:ascii="Verdana" w:hAnsi="Verdana"/>
          <w:bCs/>
          <w:sz w:val="18"/>
          <w:szCs w:val="18"/>
        </w:rPr>
      </w:pPr>
    </w:p>
    <w:p w14:paraId="3FD1217B" w14:textId="77777777" w:rsidR="00FD71F5" w:rsidRPr="00927C51" w:rsidRDefault="00FD71F5" w:rsidP="00FD71F5">
      <w:pPr>
        <w:pStyle w:val="Default"/>
        <w:numPr>
          <w:ilvl w:val="0"/>
          <w:numId w:val="1"/>
        </w:numPr>
        <w:spacing w:line="312" w:lineRule="auto"/>
        <w:contextualSpacing/>
        <w:jc w:val="center"/>
        <w:rPr>
          <w:rFonts w:ascii="Verdana" w:hAnsi="Verdana"/>
          <w:b/>
          <w:sz w:val="18"/>
          <w:szCs w:val="18"/>
        </w:rPr>
      </w:pPr>
    </w:p>
    <w:p w14:paraId="54FE4DA7" w14:textId="77777777" w:rsidR="00FD71F5" w:rsidRPr="00927C51" w:rsidRDefault="00FD71F5" w:rsidP="00FD71F5">
      <w:pPr>
        <w:pStyle w:val="Default"/>
        <w:spacing w:line="312" w:lineRule="auto"/>
        <w:contextualSpacing/>
        <w:jc w:val="center"/>
        <w:rPr>
          <w:rFonts w:ascii="Verdana" w:hAnsi="Verdana"/>
          <w:b/>
          <w:sz w:val="18"/>
          <w:szCs w:val="18"/>
        </w:rPr>
      </w:pPr>
      <w:r w:rsidRPr="00927C51">
        <w:rPr>
          <w:rFonts w:ascii="Verdana" w:hAnsi="Verdana"/>
          <w:b/>
          <w:sz w:val="18"/>
          <w:szCs w:val="18"/>
        </w:rPr>
        <w:t>Predmet zmluvy</w:t>
      </w:r>
    </w:p>
    <w:p w14:paraId="3AF5D948" w14:textId="77777777" w:rsidR="00FD71F5" w:rsidRPr="00927C51" w:rsidRDefault="00FD71F5" w:rsidP="00FD71F5">
      <w:pPr>
        <w:pStyle w:val="Default"/>
        <w:spacing w:line="312" w:lineRule="auto"/>
        <w:contextualSpacing/>
        <w:jc w:val="both"/>
        <w:rPr>
          <w:rFonts w:ascii="Verdana" w:hAnsi="Verdana"/>
          <w:bCs/>
          <w:sz w:val="18"/>
          <w:szCs w:val="18"/>
        </w:rPr>
      </w:pPr>
    </w:p>
    <w:p w14:paraId="049D824A" w14:textId="77777777" w:rsidR="00FD71F5" w:rsidRPr="00927C51" w:rsidRDefault="00FD71F5" w:rsidP="00FD71F5">
      <w:pPr>
        <w:pStyle w:val="Default"/>
        <w:numPr>
          <w:ilvl w:val="1"/>
          <w:numId w:val="1"/>
        </w:numPr>
        <w:spacing w:line="312" w:lineRule="auto"/>
        <w:contextualSpacing/>
        <w:jc w:val="both"/>
        <w:rPr>
          <w:rFonts w:ascii="Verdana" w:hAnsi="Verdana"/>
          <w:b/>
          <w:sz w:val="18"/>
          <w:szCs w:val="18"/>
        </w:rPr>
      </w:pPr>
      <w:r w:rsidRPr="00927C51">
        <w:rPr>
          <w:rFonts w:ascii="Verdana" w:hAnsi="Verdana"/>
          <w:bCs/>
          <w:sz w:val="18"/>
          <w:szCs w:val="18"/>
        </w:rPr>
        <w:t>Predmetom GDPR sub-zmluvy je:</w:t>
      </w:r>
    </w:p>
    <w:p w14:paraId="299C1046" w14:textId="77777777" w:rsidR="00FD71F5" w:rsidRPr="00927C51" w:rsidRDefault="00FD71F5" w:rsidP="00FD71F5">
      <w:pPr>
        <w:pStyle w:val="Default"/>
        <w:spacing w:line="312" w:lineRule="auto"/>
        <w:contextualSpacing/>
        <w:jc w:val="both"/>
        <w:rPr>
          <w:rFonts w:ascii="Verdana" w:hAnsi="Verdana"/>
          <w:sz w:val="18"/>
          <w:szCs w:val="18"/>
        </w:rPr>
      </w:pPr>
    </w:p>
    <w:p w14:paraId="63291A87" w14:textId="77777777"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 xml:space="preserve">úprava práv a povinností zmluvných strán pri spracúvaní osobných údajov sub-sprostredkovateľom v mene </w:t>
      </w:r>
      <w:r w:rsidRPr="00927C51">
        <w:rPr>
          <w:rFonts w:ascii="Verdana" w:hAnsi="Verdana"/>
          <w:sz w:val="18"/>
          <w:szCs w:val="18"/>
        </w:rPr>
        <w:t>prevádzkovateľa</w:t>
      </w:r>
      <w:r w:rsidRPr="00927C51">
        <w:rPr>
          <w:rFonts w:ascii="Verdana" w:hAnsi="Verdana"/>
          <w:bCs/>
          <w:sz w:val="18"/>
          <w:szCs w:val="18"/>
        </w:rPr>
        <w:t xml:space="preserve"> a v rozsahu poverenia a pokynov sprostredkovateľa, ktoré sprostredkovateľovi boli udelené prevádzkovateľom priamo alebo na základe GDPR zmluvy;</w:t>
      </w:r>
    </w:p>
    <w:p w14:paraId="3AEBA9B9" w14:textId="77777777"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vymedzenie rozsahu povinností sub-sprostredkovateľa pri spracúvaní osobných údajov v mene prevádzkovateľa;</w:t>
      </w:r>
    </w:p>
    <w:p w14:paraId="7DDB01A2" w14:textId="30F1A512"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zabezpečovanie ochrany osobných údajov sub-sprostredkovateľom</w:t>
      </w:r>
      <w:r w:rsidR="00217805">
        <w:rPr>
          <w:rFonts w:ascii="Verdana" w:hAnsi="Verdana"/>
          <w:bCs/>
          <w:sz w:val="18"/>
          <w:szCs w:val="18"/>
        </w:rPr>
        <w:t>;</w:t>
      </w:r>
    </w:p>
    <w:p w14:paraId="400B1C73" w14:textId="5F608308" w:rsidR="00FD71F5" w:rsidRPr="00927C51" w:rsidRDefault="00217805" w:rsidP="00FD71F5">
      <w:pPr>
        <w:pStyle w:val="Default"/>
        <w:numPr>
          <w:ilvl w:val="2"/>
          <w:numId w:val="1"/>
        </w:numPr>
        <w:spacing w:line="312" w:lineRule="auto"/>
        <w:contextualSpacing/>
        <w:jc w:val="both"/>
        <w:rPr>
          <w:rFonts w:ascii="Verdana" w:hAnsi="Verdana"/>
          <w:bCs/>
          <w:sz w:val="18"/>
          <w:szCs w:val="18"/>
        </w:rPr>
      </w:pPr>
      <w:r>
        <w:rPr>
          <w:rFonts w:ascii="Verdana" w:hAnsi="Verdana"/>
          <w:bCs/>
          <w:sz w:val="18"/>
          <w:szCs w:val="18"/>
        </w:rPr>
        <w:lastRenderedPageBreak/>
        <w:t>s</w:t>
      </w:r>
      <w:r w:rsidRPr="00927C51">
        <w:rPr>
          <w:rFonts w:ascii="Verdana" w:hAnsi="Verdana"/>
          <w:bCs/>
          <w:sz w:val="18"/>
          <w:szCs w:val="18"/>
        </w:rPr>
        <w:t xml:space="preserve">prostredkovateľ </w:t>
      </w:r>
      <w:r w:rsidR="00FD71F5" w:rsidRPr="00927C51">
        <w:rPr>
          <w:rFonts w:ascii="Verdana" w:hAnsi="Verdana"/>
          <w:bCs/>
          <w:sz w:val="18"/>
          <w:szCs w:val="18"/>
        </w:rPr>
        <w:t>vyhlasuje, že pozná technické a organizačné opatrenia, ktoré má sub-sprostredkovateľ v súvislosti s ochranou osobných údajov implementované a v tejto súvislosti rovnako vyhlasuje, že sub-sprostredkovateľ poskytuje dostatočné záruky na spracúvanie osobných údajov prevádzkovateľa v rozsahu a za podmienok podľa právnych aktov EÚ, zákona, všeobecne záväzných právnych predpisov, GDPR sub-zmluvy</w:t>
      </w:r>
      <w:r>
        <w:rPr>
          <w:rFonts w:ascii="Verdana" w:hAnsi="Verdana"/>
          <w:bCs/>
          <w:sz w:val="18"/>
          <w:szCs w:val="18"/>
        </w:rPr>
        <w:t>;</w:t>
      </w:r>
    </w:p>
    <w:p w14:paraId="4E5E2782" w14:textId="148FA147" w:rsidR="00FD71F5" w:rsidRPr="00927C51" w:rsidRDefault="00217805" w:rsidP="00FD71F5">
      <w:pPr>
        <w:pStyle w:val="Default"/>
        <w:numPr>
          <w:ilvl w:val="2"/>
          <w:numId w:val="1"/>
        </w:numPr>
        <w:spacing w:line="312" w:lineRule="auto"/>
        <w:contextualSpacing/>
        <w:jc w:val="both"/>
        <w:rPr>
          <w:rFonts w:ascii="Verdana" w:hAnsi="Verdana"/>
          <w:bCs/>
          <w:sz w:val="18"/>
          <w:szCs w:val="18"/>
        </w:rPr>
      </w:pPr>
      <w:r>
        <w:rPr>
          <w:rFonts w:ascii="Verdana" w:hAnsi="Verdana"/>
          <w:bCs/>
          <w:sz w:val="18"/>
          <w:szCs w:val="18"/>
        </w:rPr>
        <w:t>s</w:t>
      </w:r>
      <w:r w:rsidRPr="00927C51">
        <w:rPr>
          <w:rFonts w:ascii="Verdana" w:hAnsi="Verdana"/>
          <w:bCs/>
          <w:sz w:val="18"/>
          <w:szCs w:val="18"/>
        </w:rPr>
        <w:t xml:space="preserve">prostredkovateľ </w:t>
      </w:r>
      <w:r w:rsidR="00FD71F5" w:rsidRPr="00927C51">
        <w:rPr>
          <w:rFonts w:ascii="Verdana" w:hAnsi="Verdana"/>
          <w:bCs/>
          <w:sz w:val="18"/>
          <w:szCs w:val="18"/>
        </w:rPr>
        <w:t xml:space="preserve">zároveň vyhlasuje, že na udelenie poverenia sub-sprostredkovateľovi má nárok, nakoľko je sprostredkovateľovi daný z titulu existencie takých zákonných podmienok spracúvania osobných údajov na strane sprostredkovateľa a zmluvných podmienok vyplývajúcich z GDPR zmluvy, ktoré ho oprávňujú tieto osobné údaje spracovávať a udeliť sub-sprostredkovateľovi poverenie na ich spracúvanie v rozsahu a spôsobom podľa GDPR sub-zmluvy.  </w:t>
      </w:r>
    </w:p>
    <w:p w14:paraId="0D1E7C8C" w14:textId="77777777" w:rsidR="00FD71F5" w:rsidRPr="00927C51" w:rsidRDefault="00FD71F5" w:rsidP="00FD71F5">
      <w:pPr>
        <w:pStyle w:val="Default"/>
        <w:spacing w:line="312" w:lineRule="auto"/>
        <w:contextualSpacing/>
        <w:jc w:val="both"/>
        <w:rPr>
          <w:rFonts w:ascii="Verdana" w:hAnsi="Verdana"/>
          <w:bCs/>
          <w:sz w:val="18"/>
          <w:szCs w:val="18"/>
        </w:rPr>
      </w:pPr>
    </w:p>
    <w:p w14:paraId="659CC3ED"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V prípade, ak sa ktorékoľvek vyhlásenie podľa článku 2 zmluvy ukáže ako nepravdivé, zmluvná strana, ktorá takéto nepravdivé vyhlásenie poskytla, zodpovedá za škodu druhej zmluvnej strane alebo tretej osobe, ktorá zmluvnej strane alebo tretej osobe v tejto súvislosti vznikla, a to v celom rozsahu.</w:t>
      </w:r>
    </w:p>
    <w:p w14:paraId="4A15365C" w14:textId="77777777" w:rsidR="00FD71F5" w:rsidRPr="00927C51" w:rsidRDefault="00FD71F5" w:rsidP="00FD71F5">
      <w:pPr>
        <w:rPr>
          <w:rFonts w:ascii="Verdana" w:hAnsi="Verdana"/>
          <w:bCs/>
          <w:sz w:val="18"/>
          <w:szCs w:val="18"/>
        </w:rPr>
      </w:pPr>
    </w:p>
    <w:p w14:paraId="2AD34A67"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 xml:space="preserve">Sub-prostredkovateľ je oprávnený zapojiť do osobitných spracovateľských činností vykonávaných v mene prevádzkovateľa na základe GDPR sub-zmluvy aj ďalších sprostredkovateľov, ktorých má povinnosť zaviazať k rovnakým povinnostiam ochrany osobných údajov, ako sa stanovujú v GDPR sub-zmluve (ďalej ako „ďalší sprostredkovateľ“). Aktuálny zoznam ďalších sprostredkovateľov je uvedený v Prílohe č. 1 GDPR sub-zmluvy. V prípade, ak sub-sprostredkovateľ má zámer spracúvať osobné údaje aj prostredníctvom takých ďalších sprostredkovateľov, ktorí nie sú uvedení v Prílohe č. 1 GDPR sub-zmluvy, je povinný o tejto skutočnosti vopred informovať sprostredkovateľa. Sprostredkovateľ je oprávnený voči zaradeniu takéhoto nového ďalšieho sprostredkovateľa namietať. V prípade, ak sprostredkovateľ v lehote 15 dní odo dňa jeho informovania o zamýšľanom zapojení ďalšieho sprostredkovateľa nevznesie u sub-sprostredkovateľa námietky, platí, že sprostredkovateľ so zapojením ďalšieho sprostredkovateľa súhlasí. </w:t>
      </w:r>
    </w:p>
    <w:p w14:paraId="7A6CB823" w14:textId="433C99E3" w:rsidR="00FD71F5" w:rsidRDefault="00FD71F5" w:rsidP="00FD71F5">
      <w:pPr>
        <w:pStyle w:val="Default"/>
        <w:spacing w:line="312" w:lineRule="auto"/>
        <w:contextualSpacing/>
        <w:jc w:val="both"/>
        <w:rPr>
          <w:rFonts w:ascii="Verdana" w:hAnsi="Verdana"/>
          <w:bCs/>
          <w:sz w:val="18"/>
          <w:szCs w:val="18"/>
        </w:rPr>
      </w:pPr>
    </w:p>
    <w:p w14:paraId="06E8793A" w14:textId="77777777" w:rsidR="005A0C73" w:rsidRPr="00927C51" w:rsidRDefault="005A0C73" w:rsidP="00FD71F5">
      <w:pPr>
        <w:pStyle w:val="Default"/>
        <w:spacing w:line="312" w:lineRule="auto"/>
        <w:contextualSpacing/>
        <w:jc w:val="both"/>
        <w:rPr>
          <w:rFonts w:ascii="Verdana" w:hAnsi="Verdana"/>
          <w:bCs/>
          <w:sz w:val="18"/>
          <w:szCs w:val="18"/>
        </w:rPr>
      </w:pPr>
    </w:p>
    <w:p w14:paraId="37E112A6" w14:textId="77777777" w:rsidR="00FD71F5" w:rsidRPr="00927C51" w:rsidRDefault="00FD71F5" w:rsidP="00FD71F5">
      <w:pPr>
        <w:pStyle w:val="Default"/>
        <w:numPr>
          <w:ilvl w:val="0"/>
          <w:numId w:val="1"/>
        </w:numPr>
        <w:spacing w:line="312" w:lineRule="auto"/>
        <w:contextualSpacing/>
        <w:jc w:val="center"/>
        <w:rPr>
          <w:rFonts w:ascii="Verdana" w:hAnsi="Verdana"/>
          <w:b/>
          <w:sz w:val="18"/>
          <w:szCs w:val="18"/>
        </w:rPr>
      </w:pPr>
    </w:p>
    <w:p w14:paraId="50952E90" w14:textId="77777777" w:rsidR="00FD71F5" w:rsidRPr="00927C51" w:rsidRDefault="00FD71F5" w:rsidP="00FD71F5">
      <w:pPr>
        <w:spacing w:after="0" w:line="312" w:lineRule="auto"/>
        <w:contextualSpacing/>
        <w:jc w:val="center"/>
        <w:rPr>
          <w:rFonts w:ascii="Verdana" w:hAnsi="Verdana"/>
          <w:b/>
          <w:sz w:val="18"/>
          <w:szCs w:val="18"/>
        </w:rPr>
      </w:pPr>
      <w:r w:rsidRPr="00927C51">
        <w:rPr>
          <w:rFonts w:ascii="Verdana" w:hAnsi="Verdana"/>
          <w:b/>
          <w:sz w:val="18"/>
          <w:szCs w:val="18"/>
        </w:rPr>
        <w:t>Predmet a doba spracúvania osobných údajov</w:t>
      </w:r>
    </w:p>
    <w:p w14:paraId="0628365D" w14:textId="77777777" w:rsidR="00FD71F5" w:rsidRPr="00927C51" w:rsidRDefault="00FD71F5" w:rsidP="00FD71F5">
      <w:pPr>
        <w:pStyle w:val="Default"/>
        <w:spacing w:line="312" w:lineRule="auto"/>
        <w:contextualSpacing/>
        <w:jc w:val="both"/>
        <w:rPr>
          <w:rFonts w:ascii="Verdana" w:hAnsi="Verdana"/>
          <w:bCs/>
          <w:sz w:val="18"/>
          <w:szCs w:val="18"/>
        </w:rPr>
      </w:pPr>
    </w:p>
    <w:p w14:paraId="4FBA3E6A"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Predmetom spracúvania je spracúvanie osobných údajov sub-sprostredkovateľom prostredníctvom služieb identifikovaných zmluvou v súlade s podmienkami uvedenými v GDPR sub-zmluve.</w:t>
      </w:r>
    </w:p>
    <w:p w14:paraId="36F93DED" w14:textId="77777777" w:rsidR="00FD71F5" w:rsidRPr="00927C51" w:rsidRDefault="00FD71F5" w:rsidP="00FD71F5">
      <w:pPr>
        <w:pStyle w:val="Default"/>
        <w:spacing w:line="312" w:lineRule="auto"/>
        <w:contextualSpacing/>
        <w:jc w:val="both"/>
        <w:rPr>
          <w:rFonts w:ascii="Verdana" w:hAnsi="Verdana"/>
          <w:bCs/>
          <w:sz w:val="18"/>
          <w:szCs w:val="18"/>
        </w:rPr>
      </w:pPr>
    </w:p>
    <w:p w14:paraId="12C989A3"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 xml:space="preserve">Sub-sprostredkovateľ je oprávnený spracúvať osobné údaje v mene </w:t>
      </w:r>
      <w:r w:rsidRPr="00927C51">
        <w:rPr>
          <w:rFonts w:ascii="Verdana" w:hAnsi="Verdana"/>
          <w:sz w:val="18"/>
          <w:szCs w:val="18"/>
        </w:rPr>
        <w:t>prevádzkovateľa</w:t>
      </w:r>
      <w:r w:rsidRPr="00927C51">
        <w:rPr>
          <w:rFonts w:ascii="Verdana" w:hAnsi="Verdana"/>
          <w:bCs/>
          <w:sz w:val="18"/>
          <w:szCs w:val="18"/>
        </w:rPr>
        <w:t xml:space="preserve"> po dobu trvania zmluvy, ak nie je spracúvanie osobných údajov sub-sprostredkovateľom v rozpore s čl. 5 ods. 1 písm. e) GDPR, čl. 13 ods. ods. 2 písm. a) GDPR, čl. 14 ods. 2 písm. a) GDPR alebo čl. 15 až 22 GDPR. </w:t>
      </w:r>
    </w:p>
    <w:p w14:paraId="58B1F234" w14:textId="1F7F5ECB" w:rsidR="00FD71F5" w:rsidRDefault="00FD71F5" w:rsidP="00FD71F5">
      <w:pPr>
        <w:pStyle w:val="Default"/>
        <w:spacing w:line="312" w:lineRule="auto"/>
        <w:contextualSpacing/>
        <w:jc w:val="both"/>
        <w:rPr>
          <w:rFonts w:ascii="Verdana" w:hAnsi="Verdana"/>
          <w:bCs/>
          <w:sz w:val="18"/>
          <w:szCs w:val="18"/>
        </w:rPr>
      </w:pPr>
    </w:p>
    <w:p w14:paraId="7464587A" w14:textId="77777777" w:rsidR="005A0C73" w:rsidRPr="00927C51" w:rsidRDefault="005A0C73" w:rsidP="00FD71F5">
      <w:pPr>
        <w:pStyle w:val="Default"/>
        <w:spacing w:line="312" w:lineRule="auto"/>
        <w:contextualSpacing/>
        <w:jc w:val="both"/>
        <w:rPr>
          <w:rFonts w:ascii="Verdana" w:hAnsi="Verdana"/>
          <w:bCs/>
          <w:sz w:val="18"/>
          <w:szCs w:val="18"/>
        </w:rPr>
      </w:pPr>
    </w:p>
    <w:p w14:paraId="3DA59360" w14:textId="77777777" w:rsidR="00FD71F5" w:rsidRPr="00927C51" w:rsidRDefault="00FD71F5" w:rsidP="00FD71F5">
      <w:pPr>
        <w:pStyle w:val="Default"/>
        <w:numPr>
          <w:ilvl w:val="0"/>
          <w:numId w:val="1"/>
        </w:numPr>
        <w:spacing w:line="312" w:lineRule="auto"/>
        <w:contextualSpacing/>
        <w:jc w:val="center"/>
        <w:rPr>
          <w:rFonts w:ascii="Verdana" w:hAnsi="Verdana"/>
          <w:b/>
          <w:sz w:val="18"/>
          <w:szCs w:val="18"/>
        </w:rPr>
      </w:pPr>
    </w:p>
    <w:p w14:paraId="1413A597" w14:textId="77777777" w:rsidR="00FD71F5" w:rsidRPr="00927C51" w:rsidRDefault="00FD71F5" w:rsidP="00FD71F5">
      <w:pPr>
        <w:spacing w:after="0" w:line="312" w:lineRule="auto"/>
        <w:contextualSpacing/>
        <w:jc w:val="center"/>
        <w:rPr>
          <w:rFonts w:ascii="Verdana" w:hAnsi="Verdana"/>
          <w:b/>
          <w:sz w:val="18"/>
          <w:szCs w:val="18"/>
        </w:rPr>
      </w:pPr>
      <w:r w:rsidRPr="00927C51">
        <w:rPr>
          <w:rFonts w:ascii="Verdana" w:hAnsi="Verdana"/>
          <w:b/>
          <w:sz w:val="18"/>
          <w:szCs w:val="18"/>
        </w:rPr>
        <w:t>Účel spracúvania osobných údajov</w:t>
      </w:r>
    </w:p>
    <w:p w14:paraId="50C451EB" w14:textId="77777777" w:rsidR="00FD71F5" w:rsidRPr="00927C51" w:rsidRDefault="00FD71F5" w:rsidP="00FD71F5">
      <w:pPr>
        <w:spacing w:after="0" w:line="312" w:lineRule="auto"/>
        <w:contextualSpacing/>
        <w:jc w:val="both"/>
        <w:rPr>
          <w:rFonts w:ascii="Verdana" w:hAnsi="Verdana"/>
          <w:sz w:val="18"/>
          <w:szCs w:val="18"/>
        </w:rPr>
      </w:pPr>
    </w:p>
    <w:p w14:paraId="168789D4"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 xml:space="preserve">Sub-sprostredkovateľ poskytuje </w:t>
      </w:r>
      <w:r w:rsidRPr="00927C51">
        <w:rPr>
          <w:rFonts w:ascii="Verdana" w:hAnsi="Verdana"/>
          <w:sz w:val="18"/>
          <w:szCs w:val="18"/>
        </w:rPr>
        <w:t>sprostredkovateľ</w:t>
      </w:r>
      <w:r w:rsidRPr="00927C51">
        <w:rPr>
          <w:rFonts w:ascii="Verdana" w:hAnsi="Verdana"/>
          <w:bCs/>
          <w:sz w:val="18"/>
          <w:szCs w:val="18"/>
        </w:rPr>
        <w:t>ovi služby na základe zmluvy, v rámci ktorej sú požadované služby sub-sprostredkovateľa špecifikované spolu s ďalšími podmienkami poskytovania služieb sub-sprostredkovateľom.</w:t>
      </w:r>
    </w:p>
    <w:p w14:paraId="68BF3B3E" w14:textId="77777777" w:rsidR="00FD71F5" w:rsidRPr="00927C51" w:rsidRDefault="00FD71F5" w:rsidP="00FD71F5">
      <w:pPr>
        <w:pStyle w:val="Default"/>
        <w:spacing w:line="312" w:lineRule="auto"/>
        <w:contextualSpacing/>
        <w:jc w:val="both"/>
        <w:rPr>
          <w:rFonts w:ascii="Verdana" w:hAnsi="Verdana"/>
          <w:bCs/>
          <w:sz w:val="18"/>
          <w:szCs w:val="18"/>
        </w:rPr>
      </w:pPr>
    </w:p>
    <w:p w14:paraId="0E19F780" w14:textId="77777777" w:rsidR="00FD71F5" w:rsidRDefault="00FD71F5" w:rsidP="00FD71F5">
      <w:pPr>
        <w:pStyle w:val="Default"/>
        <w:spacing w:line="312" w:lineRule="auto"/>
        <w:contextualSpacing/>
        <w:jc w:val="both"/>
        <w:rPr>
          <w:rFonts w:ascii="Verdana" w:hAnsi="Verdana"/>
          <w:bCs/>
          <w:sz w:val="18"/>
          <w:szCs w:val="18"/>
        </w:rPr>
      </w:pPr>
    </w:p>
    <w:p w14:paraId="103076C3" w14:textId="77777777" w:rsidR="005043A7" w:rsidRPr="00927C51" w:rsidRDefault="005043A7" w:rsidP="00FD71F5">
      <w:pPr>
        <w:pStyle w:val="Default"/>
        <w:spacing w:line="312" w:lineRule="auto"/>
        <w:contextualSpacing/>
        <w:jc w:val="both"/>
        <w:rPr>
          <w:rFonts w:ascii="Verdana" w:hAnsi="Verdana"/>
          <w:bCs/>
          <w:sz w:val="18"/>
          <w:szCs w:val="18"/>
        </w:rPr>
      </w:pPr>
    </w:p>
    <w:p w14:paraId="1538938A" w14:textId="77777777" w:rsidR="00FD71F5" w:rsidRPr="00927C51" w:rsidRDefault="00FD71F5" w:rsidP="00FD71F5">
      <w:pPr>
        <w:pStyle w:val="Default"/>
        <w:numPr>
          <w:ilvl w:val="0"/>
          <w:numId w:val="1"/>
        </w:numPr>
        <w:spacing w:line="312" w:lineRule="auto"/>
        <w:contextualSpacing/>
        <w:jc w:val="center"/>
        <w:rPr>
          <w:rFonts w:ascii="Verdana" w:hAnsi="Verdana"/>
          <w:b/>
          <w:sz w:val="18"/>
          <w:szCs w:val="18"/>
        </w:rPr>
      </w:pPr>
    </w:p>
    <w:p w14:paraId="3680C4CA" w14:textId="77777777" w:rsidR="00FD71F5" w:rsidRPr="00927C51" w:rsidRDefault="00FD71F5" w:rsidP="00FD71F5">
      <w:pPr>
        <w:spacing w:after="0" w:line="312" w:lineRule="auto"/>
        <w:contextualSpacing/>
        <w:jc w:val="center"/>
        <w:rPr>
          <w:rFonts w:ascii="Verdana" w:hAnsi="Verdana"/>
          <w:b/>
          <w:sz w:val="18"/>
          <w:szCs w:val="18"/>
        </w:rPr>
      </w:pPr>
      <w:r w:rsidRPr="00927C51">
        <w:rPr>
          <w:rFonts w:ascii="Verdana" w:hAnsi="Verdana"/>
          <w:b/>
          <w:sz w:val="18"/>
          <w:szCs w:val="18"/>
        </w:rPr>
        <w:t>Typ osobných údajov</w:t>
      </w:r>
    </w:p>
    <w:p w14:paraId="050A40F1" w14:textId="77777777" w:rsidR="00FD71F5" w:rsidRPr="00927C51" w:rsidRDefault="00FD71F5" w:rsidP="00FD71F5">
      <w:pPr>
        <w:pStyle w:val="Default"/>
        <w:spacing w:line="312" w:lineRule="auto"/>
        <w:contextualSpacing/>
        <w:jc w:val="both"/>
        <w:rPr>
          <w:rFonts w:ascii="Verdana" w:hAnsi="Verdana"/>
          <w:bCs/>
          <w:sz w:val="18"/>
          <w:szCs w:val="18"/>
        </w:rPr>
      </w:pPr>
    </w:p>
    <w:p w14:paraId="756A22EE"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 xml:space="preserve">Sub-sprostredkovateľ je oprávnený v mene </w:t>
      </w:r>
      <w:r w:rsidRPr="00927C51">
        <w:rPr>
          <w:rFonts w:ascii="Verdana" w:hAnsi="Verdana"/>
          <w:sz w:val="18"/>
          <w:szCs w:val="18"/>
        </w:rPr>
        <w:t>prevádzkovateľa</w:t>
      </w:r>
      <w:r w:rsidRPr="00927C51">
        <w:rPr>
          <w:rFonts w:ascii="Verdana" w:hAnsi="Verdana"/>
          <w:bCs/>
          <w:sz w:val="18"/>
          <w:szCs w:val="18"/>
        </w:rPr>
        <w:t xml:space="preserve"> a v rozsahu poverenia alebo pokynov </w:t>
      </w:r>
      <w:r w:rsidRPr="00927C51">
        <w:rPr>
          <w:rFonts w:ascii="Verdana" w:hAnsi="Verdana"/>
          <w:sz w:val="18"/>
          <w:szCs w:val="18"/>
        </w:rPr>
        <w:t>sprostredkovateľ</w:t>
      </w:r>
      <w:r w:rsidRPr="00927C51">
        <w:rPr>
          <w:rFonts w:ascii="Verdana" w:hAnsi="Verdana"/>
          <w:bCs/>
          <w:sz w:val="18"/>
          <w:szCs w:val="18"/>
        </w:rPr>
        <w:t>a spracúvať nasledovné typy osobných údajov:</w:t>
      </w:r>
    </w:p>
    <w:p w14:paraId="03CB0C4F" w14:textId="77777777" w:rsidR="00FD71F5" w:rsidRPr="00927C51" w:rsidRDefault="00FD71F5" w:rsidP="00FD71F5">
      <w:pPr>
        <w:pStyle w:val="Default"/>
        <w:spacing w:line="312" w:lineRule="auto"/>
        <w:contextualSpacing/>
        <w:jc w:val="both"/>
        <w:rPr>
          <w:rFonts w:ascii="Verdana" w:hAnsi="Verdana"/>
          <w:bCs/>
          <w:sz w:val="18"/>
          <w:szCs w:val="18"/>
        </w:rPr>
      </w:pPr>
    </w:p>
    <w:p w14:paraId="1FA3F251" w14:textId="77777777"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bežná kategória osobných údajov a osobné údaje v rozsahu podľa bodu 1.6 GDPR sub-zmluvy.</w:t>
      </w:r>
    </w:p>
    <w:p w14:paraId="6F93C911" w14:textId="48A32C24" w:rsidR="00FD71F5" w:rsidRDefault="00FD71F5" w:rsidP="00FD71F5">
      <w:pPr>
        <w:pStyle w:val="Default"/>
        <w:spacing w:line="312" w:lineRule="auto"/>
        <w:contextualSpacing/>
        <w:jc w:val="both"/>
        <w:rPr>
          <w:rFonts w:ascii="Verdana" w:hAnsi="Verdana"/>
          <w:bCs/>
          <w:sz w:val="18"/>
          <w:szCs w:val="18"/>
        </w:rPr>
      </w:pPr>
    </w:p>
    <w:p w14:paraId="36E1499B" w14:textId="77777777" w:rsidR="005A0C73" w:rsidRPr="00927C51" w:rsidRDefault="005A0C73" w:rsidP="00FD71F5">
      <w:pPr>
        <w:pStyle w:val="Default"/>
        <w:spacing w:line="312" w:lineRule="auto"/>
        <w:contextualSpacing/>
        <w:jc w:val="both"/>
        <w:rPr>
          <w:rFonts w:ascii="Verdana" w:hAnsi="Verdana"/>
          <w:bCs/>
          <w:sz w:val="18"/>
          <w:szCs w:val="18"/>
        </w:rPr>
      </w:pPr>
    </w:p>
    <w:p w14:paraId="6995A366" w14:textId="77777777" w:rsidR="00FD71F5" w:rsidRPr="00927C51" w:rsidRDefault="00FD71F5" w:rsidP="00FD71F5">
      <w:pPr>
        <w:pStyle w:val="Default"/>
        <w:numPr>
          <w:ilvl w:val="0"/>
          <w:numId w:val="1"/>
        </w:numPr>
        <w:spacing w:line="312" w:lineRule="auto"/>
        <w:contextualSpacing/>
        <w:jc w:val="center"/>
        <w:rPr>
          <w:rFonts w:ascii="Verdana" w:hAnsi="Verdana"/>
          <w:b/>
          <w:sz w:val="18"/>
          <w:szCs w:val="18"/>
        </w:rPr>
      </w:pPr>
    </w:p>
    <w:p w14:paraId="2CAA7E16" w14:textId="77777777" w:rsidR="00FD71F5" w:rsidRPr="00927C51" w:rsidRDefault="00FD71F5" w:rsidP="00FD71F5">
      <w:pPr>
        <w:spacing w:after="0" w:line="312" w:lineRule="auto"/>
        <w:contextualSpacing/>
        <w:jc w:val="center"/>
        <w:rPr>
          <w:rFonts w:ascii="Verdana" w:hAnsi="Verdana"/>
          <w:b/>
          <w:sz w:val="18"/>
          <w:szCs w:val="18"/>
        </w:rPr>
      </w:pPr>
      <w:r w:rsidRPr="00927C51">
        <w:rPr>
          <w:rFonts w:ascii="Verdana" w:hAnsi="Verdana"/>
          <w:b/>
          <w:sz w:val="18"/>
          <w:szCs w:val="18"/>
        </w:rPr>
        <w:t>Kategórie dotknutých osôb</w:t>
      </w:r>
    </w:p>
    <w:p w14:paraId="23B3D967" w14:textId="77777777" w:rsidR="00FD71F5" w:rsidRPr="00927C51" w:rsidRDefault="00FD71F5" w:rsidP="00FD71F5">
      <w:pPr>
        <w:spacing w:after="0" w:line="312" w:lineRule="auto"/>
        <w:contextualSpacing/>
        <w:rPr>
          <w:rFonts w:ascii="Verdana" w:hAnsi="Verdana"/>
          <w:sz w:val="18"/>
          <w:szCs w:val="18"/>
        </w:rPr>
      </w:pPr>
    </w:p>
    <w:p w14:paraId="45A7FBDD"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Na účely GDPR sub-zmluvy je možné identifikovať nasledovnú kategóriu dotknutých osôb, a to:</w:t>
      </w:r>
    </w:p>
    <w:p w14:paraId="58763702" w14:textId="77777777" w:rsidR="00FD71F5" w:rsidRPr="00927C51" w:rsidRDefault="00FD71F5" w:rsidP="00FD71F5">
      <w:pPr>
        <w:pStyle w:val="Default"/>
        <w:numPr>
          <w:ilvl w:val="2"/>
          <w:numId w:val="1"/>
        </w:numPr>
        <w:spacing w:line="312" w:lineRule="auto"/>
        <w:contextualSpacing/>
        <w:jc w:val="both"/>
        <w:rPr>
          <w:rFonts w:ascii="Verdana" w:hAnsi="Verdana"/>
          <w:bCs/>
          <w:color w:val="auto"/>
          <w:sz w:val="18"/>
          <w:szCs w:val="18"/>
        </w:rPr>
      </w:pPr>
      <w:r w:rsidRPr="00927C51">
        <w:rPr>
          <w:rFonts w:ascii="Verdana" w:hAnsi="Verdana"/>
          <w:color w:val="auto"/>
          <w:sz w:val="18"/>
          <w:szCs w:val="18"/>
        </w:rPr>
        <w:t>súčasní a bývalí zamestnanci prevádzkovateľa a ich rodinní príslušníci, študenti, učni, členovia štatutárneho orgánu, príp. dozornej rady;</w:t>
      </w:r>
    </w:p>
    <w:p w14:paraId="4A292CE1" w14:textId="77777777"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color w:val="auto"/>
          <w:sz w:val="18"/>
          <w:szCs w:val="18"/>
        </w:rPr>
        <w:t xml:space="preserve">klienti a obchodní partneri </w:t>
      </w:r>
      <w:r w:rsidRPr="00927C51">
        <w:rPr>
          <w:rFonts w:ascii="Verdana" w:hAnsi="Verdana"/>
          <w:bCs/>
          <w:sz w:val="18"/>
          <w:szCs w:val="18"/>
        </w:rPr>
        <w:t xml:space="preserve">prevádzkovateľa a iné fyzické osoby, s ktorými sú spojené akékoľvek operácie súvisiace so službou v zmysle zmluvy. </w:t>
      </w:r>
    </w:p>
    <w:p w14:paraId="28AB95D2" w14:textId="7BD181B1" w:rsidR="00FD71F5" w:rsidRDefault="00FD71F5" w:rsidP="00FD71F5">
      <w:pPr>
        <w:pStyle w:val="Default"/>
        <w:spacing w:line="312" w:lineRule="auto"/>
        <w:contextualSpacing/>
        <w:jc w:val="both"/>
        <w:rPr>
          <w:rFonts w:ascii="Verdana" w:hAnsi="Verdana"/>
          <w:bCs/>
          <w:sz w:val="18"/>
          <w:szCs w:val="18"/>
        </w:rPr>
      </w:pPr>
    </w:p>
    <w:p w14:paraId="2F6960F5" w14:textId="77777777" w:rsidR="005A0C73" w:rsidRPr="00927C51" w:rsidRDefault="005A0C73" w:rsidP="00FD71F5">
      <w:pPr>
        <w:pStyle w:val="Default"/>
        <w:spacing w:line="312" w:lineRule="auto"/>
        <w:contextualSpacing/>
        <w:jc w:val="both"/>
        <w:rPr>
          <w:rFonts w:ascii="Verdana" w:hAnsi="Verdana"/>
          <w:bCs/>
          <w:sz w:val="18"/>
          <w:szCs w:val="18"/>
        </w:rPr>
      </w:pPr>
    </w:p>
    <w:p w14:paraId="53BA7A0D" w14:textId="77777777" w:rsidR="00FD71F5" w:rsidRPr="00927C51" w:rsidRDefault="00FD71F5" w:rsidP="00FD71F5">
      <w:pPr>
        <w:pStyle w:val="Default"/>
        <w:numPr>
          <w:ilvl w:val="0"/>
          <w:numId w:val="1"/>
        </w:numPr>
        <w:spacing w:line="312" w:lineRule="auto"/>
        <w:contextualSpacing/>
        <w:jc w:val="center"/>
        <w:rPr>
          <w:rFonts w:ascii="Verdana" w:hAnsi="Verdana"/>
          <w:b/>
          <w:sz w:val="18"/>
          <w:szCs w:val="18"/>
        </w:rPr>
      </w:pPr>
    </w:p>
    <w:p w14:paraId="33E915CC" w14:textId="77777777" w:rsidR="00FD71F5" w:rsidRPr="00927C51" w:rsidRDefault="00FD71F5" w:rsidP="00FD71F5">
      <w:pPr>
        <w:pStyle w:val="Default"/>
        <w:spacing w:line="312" w:lineRule="auto"/>
        <w:contextualSpacing/>
        <w:jc w:val="center"/>
        <w:rPr>
          <w:rFonts w:ascii="Verdana" w:hAnsi="Verdana"/>
          <w:b/>
          <w:sz w:val="18"/>
          <w:szCs w:val="18"/>
        </w:rPr>
      </w:pPr>
      <w:r w:rsidRPr="00927C51">
        <w:rPr>
          <w:rFonts w:ascii="Verdana" w:hAnsi="Verdana"/>
          <w:b/>
          <w:sz w:val="18"/>
          <w:szCs w:val="18"/>
        </w:rPr>
        <w:t>Bezpečnosť osobných údajov</w:t>
      </w:r>
    </w:p>
    <w:p w14:paraId="0FF5FB1E" w14:textId="77777777" w:rsidR="00FD71F5" w:rsidRPr="00927C51" w:rsidRDefault="00FD71F5" w:rsidP="00FD71F5">
      <w:pPr>
        <w:pStyle w:val="Default"/>
        <w:spacing w:line="312" w:lineRule="auto"/>
        <w:contextualSpacing/>
        <w:rPr>
          <w:rFonts w:ascii="Verdana" w:hAnsi="Verdana"/>
          <w:sz w:val="18"/>
          <w:szCs w:val="18"/>
        </w:rPr>
      </w:pPr>
    </w:p>
    <w:p w14:paraId="6AAF76BA"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Súčasťou zaistenia bezpečnosti osobných údajov je najmä ale nielen zaistenie bezpečnosti prihlasovacích údajov, povolení a politík sub-sprostredkovateľa a  softvérového a hardvérového vybavenia sub-sprostredkovateľa, prostredníctvom ktorých sprostredkovateľ:</w:t>
      </w:r>
    </w:p>
    <w:p w14:paraId="686AACB0" w14:textId="77777777" w:rsidR="00FD71F5" w:rsidRPr="00927C51" w:rsidRDefault="00FD71F5" w:rsidP="00FD71F5">
      <w:pPr>
        <w:spacing w:after="0" w:line="312" w:lineRule="auto"/>
        <w:rPr>
          <w:rFonts w:ascii="Verdana" w:hAnsi="Verdana"/>
          <w:bCs/>
          <w:sz w:val="18"/>
          <w:szCs w:val="18"/>
        </w:rPr>
      </w:pPr>
    </w:p>
    <w:p w14:paraId="5F6FC416" w14:textId="77777777"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využíva služby sub-sprostredkovateľa podľa bodu 10.1 GDPR sub-zmluvy</w:t>
      </w:r>
      <w:r w:rsidRPr="00927C51">
        <w:rPr>
          <w:rFonts w:ascii="Verdana" w:hAnsi="Verdana"/>
          <w:bCs/>
          <w:sz w:val="18"/>
          <w:szCs w:val="18"/>
          <w:lang w:val="en-US"/>
        </w:rPr>
        <w:t>;</w:t>
      </w:r>
      <w:r w:rsidRPr="00927C51">
        <w:rPr>
          <w:rFonts w:ascii="Verdana" w:hAnsi="Verdana"/>
          <w:bCs/>
          <w:sz w:val="18"/>
          <w:szCs w:val="18"/>
        </w:rPr>
        <w:t xml:space="preserve"> alebo </w:t>
      </w:r>
    </w:p>
    <w:p w14:paraId="5DC26C43" w14:textId="77777777"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 xml:space="preserve">pristupuje k využívaniu služieb sub-sprostredkovateľa podľa bodu 10.1 GDPR sub-zmluvy. </w:t>
      </w:r>
    </w:p>
    <w:p w14:paraId="06C0323E" w14:textId="77777777" w:rsidR="00FD71F5" w:rsidRPr="00927C51" w:rsidRDefault="00FD71F5" w:rsidP="00FD71F5">
      <w:pPr>
        <w:pStyle w:val="Default"/>
        <w:spacing w:line="312" w:lineRule="auto"/>
        <w:contextualSpacing/>
        <w:jc w:val="both"/>
        <w:rPr>
          <w:rFonts w:ascii="Verdana" w:hAnsi="Verdana"/>
          <w:bCs/>
          <w:sz w:val="18"/>
          <w:szCs w:val="18"/>
        </w:rPr>
      </w:pPr>
    </w:p>
    <w:p w14:paraId="16541738"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Zmluvné strany zodpovedajú za:</w:t>
      </w:r>
    </w:p>
    <w:p w14:paraId="330B76A4" w14:textId="77777777" w:rsidR="00FD71F5" w:rsidRPr="00927C51" w:rsidRDefault="00FD71F5" w:rsidP="00FD71F5">
      <w:pPr>
        <w:pStyle w:val="Default"/>
        <w:spacing w:line="312" w:lineRule="auto"/>
        <w:contextualSpacing/>
        <w:jc w:val="both"/>
        <w:rPr>
          <w:rFonts w:ascii="Verdana" w:hAnsi="Verdana"/>
          <w:bCs/>
          <w:sz w:val="18"/>
          <w:szCs w:val="18"/>
        </w:rPr>
      </w:pPr>
    </w:p>
    <w:p w14:paraId="59D34D5D" w14:textId="77777777"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zavedenie a udržiavanie primeraných technických a organizačných opatrení podľa GDPR zmluvy počas celej doby platnosti GDPR sub-zmluvy, v rámci svojich vlastných priestorov, v ktorých dochádza k spracúvaniu osobných údajov podľa GDPR sub-zmluvy a nástrojov a prostriedkov, prostredníctvom ktorých dochádza k spracúvaniu osobných údajov podľa GDPR sub-zmluvy</w:t>
      </w:r>
      <w:r w:rsidRPr="00927C51">
        <w:rPr>
          <w:rFonts w:ascii="Verdana" w:hAnsi="Verdana"/>
          <w:bCs/>
          <w:sz w:val="18"/>
          <w:szCs w:val="18"/>
          <w:lang w:val="en-US"/>
        </w:rPr>
        <w:t>;</w:t>
      </w:r>
      <w:r w:rsidRPr="00927C51">
        <w:rPr>
          <w:rFonts w:ascii="Verdana" w:hAnsi="Verdana"/>
          <w:bCs/>
          <w:sz w:val="18"/>
          <w:szCs w:val="18"/>
        </w:rPr>
        <w:t xml:space="preserve"> </w:t>
      </w:r>
    </w:p>
    <w:p w14:paraId="1A4BD62F" w14:textId="77777777"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porušenie ochrany osobných údajov, ktoré vzniklo alebo malo pôvod v dôsledku nesplnenia si niektorej povinnosti zmluvnej strany uloženej jej GDPR, ostatnými právnymi aktmi EÚ, zákonom, inými všeobecne záväznými právnymi predpismi GDPR zmluvou alebo  GDPR sub-zmluvou.</w:t>
      </w:r>
    </w:p>
    <w:p w14:paraId="6A64840A" w14:textId="77777777" w:rsidR="00FD71F5" w:rsidRPr="00927C51" w:rsidRDefault="00FD71F5" w:rsidP="00FD71F5">
      <w:pPr>
        <w:pStyle w:val="Default"/>
        <w:spacing w:line="312" w:lineRule="auto"/>
        <w:contextualSpacing/>
        <w:jc w:val="both"/>
        <w:rPr>
          <w:rFonts w:ascii="Verdana" w:hAnsi="Verdana"/>
          <w:bCs/>
          <w:sz w:val="18"/>
          <w:szCs w:val="18"/>
        </w:rPr>
      </w:pPr>
    </w:p>
    <w:p w14:paraId="2D2A71F7" w14:textId="77777777" w:rsidR="00FD71F5" w:rsidRPr="00927C51" w:rsidRDefault="00FD71F5" w:rsidP="00FD71F5">
      <w:pPr>
        <w:pStyle w:val="Default"/>
        <w:spacing w:line="312" w:lineRule="auto"/>
        <w:contextualSpacing/>
        <w:jc w:val="both"/>
        <w:rPr>
          <w:rFonts w:ascii="Verdana" w:hAnsi="Verdana"/>
          <w:bCs/>
          <w:sz w:val="18"/>
          <w:szCs w:val="18"/>
        </w:rPr>
      </w:pPr>
    </w:p>
    <w:p w14:paraId="5062CDA6" w14:textId="77777777" w:rsidR="00FD71F5" w:rsidRPr="00927C51" w:rsidRDefault="00FD71F5" w:rsidP="00FD71F5">
      <w:pPr>
        <w:pStyle w:val="Default"/>
        <w:numPr>
          <w:ilvl w:val="0"/>
          <w:numId w:val="1"/>
        </w:numPr>
        <w:spacing w:line="312" w:lineRule="auto"/>
        <w:contextualSpacing/>
        <w:jc w:val="center"/>
        <w:rPr>
          <w:rFonts w:ascii="Verdana" w:hAnsi="Verdana"/>
          <w:b/>
          <w:sz w:val="18"/>
          <w:szCs w:val="18"/>
        </w:rPr>
      </w:pPr>
      <w:r w:rsidRPr="00927C51">
        <w:rPr>
          <w:rFonts w:ascii="Verdana" w:hAnsi="Verdana"/>
          <w:b/>
          <w:sz w:val="18"/>
          <w:szCs w:val="18"/>
        </w:rPr>
        <w:t xml:space="preserve"> </w:t>
      </w:r>
    </w:p>
    <w:p w14:paraId="797826A1" w14:textId="77777777" w:rsidR="00FD71F5" w:rsidRPr="00927C51" w:rsidRDefault="00FD71F5" w:rsidP="00FD71F5">
      <w:pPr>
        <w:pStyle w:val="Default"/>
        <w:spacing w:line="312" w:lineRule="auto"/>
        <w:contextualSpacing/>
        <w:jc w:val="center"/>
        <w:rPr>
          <w:rFonts w:ascii="Verdana" w:hAnsi="Verdana"/>
          <w:bCs/>
          <w:sz w:val="18"/>
          <w:szCs w:val="18"/>
        </w:rPr>
      </w:pPr>
      <w:r w:rsidRPr="00927C51">
        <w:rPr>
          <w:rFonts w:ascii="Verdana" w:hAnsi="Verdana"/>
          <w:b/>
          <w:sz w:val="18"/>
          <w:szCs w:val="18"/>
        </w:rPr>
        <w:t>Práva a povinnosti zmluvných strán</w:t>
      </w:r>
    </w:p>
    <w:p w14:paraId="116ED9B7" w14:textId="77777777" w:rsidR="00FD71F5" w:rsidRPr="00927C51" w:rsidRDefault="00FD71F5" w:rsidP="00FD71F5">
      <w:pPr>
        <w:pStyle w:val="Default"/>
        <w:spacing w:line="312" w:lineRule="auto"/>
        <w:contextualSpacing/>
        <w:jc w:val="both"/>
        <w:rPr>
          <w:rFonts w:ascii="Verdana" w:hAnsi="Verdana"/>
          <w:bCs/>
          <w:sz w:val="18"/>
          <w:szCs w:val="18"/>
        </w:rPr>
      </w:pPr>
    </w:p>
    <w:p w14:paraId="64A2F242"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 xml:space="preserve">Sub-sprostredkovateľ sa zaväzuje, že osobné údaje poskytnuté mu sprostredkovateľom bude spracovávať výlučne v mene prevádzkovateľa, výhradne v rozsahu poverenia a pokynov sprostredkovateľa a v súlade s GDPR, ostatnými právnymi aktmi EÚ, zákonom, všeobecne záväznými právnymi predpismi a GDPR sub-zmluvou. </w:t>
      </w:r>
    </w:p>
    <w:p w14:paraId="5A34B155" w14:textId="77777777" w:rsidR="00FD71F5" w:rsidRPr="00927C51" w:rsidRDefault="00FD71F5" w:rsidP="00FD71F5">
      <w:pPr>
        <w:pStyle w:val="Default"/>
        <w:spacing w:line="312" w:lineRule="auto"/>
        <w:contextualSpacing/>
        <w:jc w:val="both"/>
        <w:rPr>
          <w:rFonts w:ascii="Verdana" w:hAnsi="Verdana"/>
          <w:bCs/>
          <w:sz w:val="18"/>
          <w:szCs w:val="18"/>
        </w:rPr>
      </w:pPr>
    </w:p>
    <w:p w14:paraId="3283DE2D"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lastRenderedPageBreak/>
        <w:t>Sub-sprostredkovateľ je povinný zabezpečiť, aby osoby, ktoré sú u sub-sprostredkovateľa oprávnené spracúvať osobné údaje, boli viazané povinnosťou zachovávať dôvernosť osobných údajov podľa čl. 28 ods. 3 písm. b) GDPR a viazané povinnosťou mlčanlivosti podľa § 79 ods. 2 zákona.</w:t>
      </w:r>
    </w:p>
    <w:p w14:paraId="07EF2517" w14:textId="77777777" w:rsidR="00FD71F5" w:rsidRPr="00927C51" w:rsidRDefault="00FD71F5" w:rsidP="00FD71F5">
      <w:pPr>
        <w:pStyle w:val="Default"/>
        <w:spacing w:line="312" w:lineRule="auto"/>
        <w:contextualSpacing/>
        <w:jc w:val="both"/>
        <w:rPr>
          <w:rFonts w:ascii="Verdana" w:hAnsi="Verdana"/>
          <w:bCs/>
          <w:sz w:val="18"/>
          <w:szCs w:val="18"/>
        </w:rPr>
      </w:pPr>
    </w:p>
    <w:p w14:paraId="7C6E946E"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 xml:space="preserve">Sub-sprostredkovateľ je povinný vykonať všetky opatrenia podľa čl. 32 GDPR. </w:t>
      </w:r>
    </w:p>
    <w:p w14:paraId="39413F31" w14:textId="77777777" w:rsidR="00FD71F5" w:rsidRPr="00927C51" w:rsidRDefault="00FD71F5" w:rsidP="00FD71F5">
      <w:pPr>
        <w:pStyle w:val="Default"/>
        <w:spacing w:line="312" w:lineRule="auto"/>
        <w:contextualSpacing/>
        <w:jc w:val="both"/>
        <w:rPr>
          <w:rFonts w:ascii="Verdana" w:hAnsi="Verdana"/>
          <w:bCs/>
          <w:sz w:val="18"/>
          <w:szCs w:val="18"/>
        </w:rPr>
      </w:pPr>
    </w:p>
    <w:p w14:paraId="1721FEC3"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Sub-sprostredkovateľ je povinný v čo najväčšej miere pomáhať sprostredkovateľovi vhodnými technickými a organizačnými opatreniami pri plnení tých povinností sprostredkovateľa, ktoré mu vyplývajú priamo z GDPR, a to povinnosť sprostredkovateľa:</w:t>
      </w:r>
    </w:p>
    <w:p w14:paraId="0E374F04" w14:textId="77777777" w:rsidR="00FD71F5" w:rsidRPr="00927C51" w:rsidRDefault="00FD71F5" w:rsidP="00FD71F5">
      <w:pPr>
        <w:rPr>
          <w:rFonts w:ascii="Verdana" w:hAnsi="Verdana"/>
          <w:bCs/>
          <w:sz w:val="18"/>
          <w:szCs w:val="18"/>
        </w:rPr>
      </w:pPr>
    </w:p>
    <w:p w14:paraId="7ADF0D90" w14:textId="77777777"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pomáhať prevádzkovateľovi vhodnými technickými a organizačnými opatreniami pri plnení jeho povinnosti reagovať na žiadosti o výkon práv dotknutej osoby, kde je sub-sprostredkovateľ povinný sprostredkovateľovi poskytnúť všetky relevantné informácie, ktorými disponuje a ktoré sprostredkovateľ potrebuje pre splnenie tejto jeho povinnosti voči prevádzkovateľovi</w:t>
      </w:r>
      <w:r w:rsidRPr="00927C51">
        <w:rPr>
          <w:rFonts w:ascii="Verdana" w:hAnsi="Verdana"/>
          <w:bCs/>
          <w:sz w:val="18"/>
          <w:szCs w:val="18"/>
          <w:lang w:val="en-US"/>
        </w:rPr>
        <w:t>;</w:t>
      </w:r>
    </w:p>
    <w:p w14:paraId="5A184798" w14:textId="77777777"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pomáhať prevádzkovateľovi zabezpečiť plnenie povinností podľa článkov 32 až 36 GDPR s prihliadnutím na povahu spracúvania a informácie dostupné sprostredkovateľovi, kde je sub-sprostredkovateľ povinný poskytnúť sprostredkovateľovi nevyhnutnú súčinnosť</w:t>
      </w:r>
      <w:r w:rsidRPr="00927C51">
        <w:rPr>
          <w:rFonts w:ascii="Verdana" w:hAnsi="Verdana"/>
          <w:bCs/>
          <w:sz w:val="18"/>
          <w:szCs w:val="18"/>
          <w:lang w:val="en-US"/>
        </w:rPr>
        <w:t xml:space="preserve">; </w:t>
      </w:r>
      <w:r w:rsidRPr="00927C51">
        <w:rPr>
          <w:rFonts w:ascii="Verdana" w:hAnsi="Verdana"/>
          <w:bCs/>
          <w:sz w:val="18"/>
          <w:szCs w:val="18"/>
        </w:rPr>
        <w:t>nevyhnutnou súčinnosťou sa:</w:t>
      </w:r>
    </w:p>
    <w:p w14:paraId="707F7CD7" w14:textId="77777777" w:rsidR="00FD71F5" w:rsidRPr="00927C51" w:rsidRDefault="00FD71F5" w:rsidP="00FD71F5">
      <w:pPr>
        <w:pStyle w:val="Default"/>
        <w:numPr>
          <w:ilvl w:val="3"/>
          <w:numId w:val="1"/>
        </w:numPr>
        <w:spacing w:line="312" w:lineRule="auto"/>
        <w:ind w:left="2127" w:hanging="1047"/>
        <w:contextualSpacing/>
        <w:jc w:val="both"/>
        <w:rPr>
          <w:rFonts w:ascii="Verdana" w:hAnsi="Verdana"/>
          <w:bCs/>
          <w:sz w:val="18"/>
          <w:szCs w:val="18"/>
        </w:rPr>
      </w:pPr>
      <w:r w:rsidRPr="00927C51">
        <w:rPr>
          <w:rFonts w:ascii="Verdana" w:hAnsi="Verdana"/>
          <w:bCs/>
          <w:sz w:val="18"/>
          <w:szCs w:val="18"/>
        </w:rPr>
        <w:t>pre účely pomoci sprostredkovateľa s plnením povinnosti prevádzkovateľa podľa čl. 32 GDPR rozumie zavedenie primeraných technických a organizačných opatrení podľa čl. 32 GDPR sub-sprostredkovateľom</w:t>
      </w:r>
      <w:r w:rsidRPr="00927C51">
        <w:rPr>
          <w:rFonts w:ascii="Verdana" w:hAnsi="Verdana"/>
          <w:bCs/>
          <w:sz w:val="18"/>
          <w:szCs w:val="18"/>
          <w:lang w:val="en-US"/>
        </w:rPr>
        <w:t>;</w:t>
      </w:r>
    </w:p>
    <w:p w14:paraId="65E53026" w14:textId="77777777" w:rsidR="00FD71F5" w:rsidRPr="00927C51" w:rsidRDefault="00FD71F5" w:rsidP="00FD71F5">
      <w:pPr>
        <w:pStyle w:val="Default"/>
        <w:numPr>
          <w:ilvl w:val="3"/>
          <w:numId w:val="1"/>
        </w:numPr>
        <w:spacing w:line="312" w:lineRule="auto"/>
        <w:ind w:left="2127" w:hanging="1047"/>
        <w:contextualSpacing/>
        <w:jc w:val="both"/>
        <w:rPr>
          <w:rFonts w:ascii="Verdana" w:hAnsi="Verdana"/>
          <w:bCs/>
          <w:sz w:val="18"/>
          <w:szCs w:val="18"/>
        </w:rPr>
      </w:pPr>
      <w:r w:rsidRPr="00927C51">
        <w:rPr>
          <w:rFonts w:ascii="Verdana" w:hAnsi="Verdana"/>
          <w:bCs/>
          <w:sz w:val="18"/>
          <w:szCs w:val="18"/>
        </w:rPr>
        <w:t>pre účely pomoci sprostredkovateľa s plnením povinnosti prevádzkovateľa podľa čl. 33 a 34 GDPR rozumie oznámenie porušenia ochrany osobných údajov sub-sprostredkovateľom sprostredkovateľovi, a to bezodkladne po tom, čo sa sub-sprostredkovateľ o porušení ochrany osobných údajov dozvie</w:t>
      </w:r>
      <w:r w:rsidRPr="00927C51">
        <w:rPr>
          <w:rFonts w:ascii="Verdana" w:hAnsi="Verdana"/>
          <w:bCs/>
          <w:sz w:val="18"/>
          <w:szCs w:val="18"/>
          <w:lang w:val="en-US"/>
        </w:rPr>
        <w:t>;</w:t>
      </w:r>
    </w:p>
    <w:p w14:paraId="24751F50" w14:textId="77777777" w:rsidR="00FD71F5" w:rsidRPr="00927C51" w:rsidRDefault="00FD71F5" w:rsidP="00FD71F5">
      <w:pPr>
        <w:pStyle w:val="Default"/>
        <w:numPr>
          <w:ilvl w:val="3"/>
          <w:numId w:val="1"/>
        </w:numPr>
        <w:spacing w:line="312" w:lineRule="auto"/>
        <w:ind w:left="2127" w:hanging="1047"/>
        <w:contextualSpacing/>
        <w:jc w:val="both"/>
        <w:rPr>
          <w:rFonts w:ascii="Verdana" w:hAnsi="Verdana"/>
          <w:bCs/>
          <w:sz w:val="18"/>
          <w:szCs w:val="18"/>
        </w:rPr>
      </w:pPr>
      <w:r w:rsidRPr="00927C51">
        <w:rPr>
          <w:rFonts w:ascii="Verdana" w:hAnsi="Verdana"/>
          <w:bCs/>
          <w:sz w:val="18"/>
          <w:szCs w:val="18"/>
        </w:rPr>
        <w:t>pre účely pomoci sprostredkovateľa s plnením povinnosti prevádzkovateľa podľa čl. 35 GDPR rozumie poskytnutie dostupných a relevantných informácií sub-sprostredkovateľom sprostredkovateľovi, ktoré sú nevyhnutné pre vykonanie posúdenia vplyvu na ochranu údajov prevádzkovateľom podľa čl. 35 GDPR; pod vykonaním posúdenia vplyvu na ochranu údajov prevádzkovateľom podľa predchádzajúcej vety sa rozumie len obligatórne vykonanie posúdenia vplyvu na ochranu údajov, ktoré vyplýva z naplnenia podmienok pre povinné vykonanie posúdenia vplyvu na ochranu údajov podľa čl. 35 ods. 3 alebo 4 GDPR</w:t>
      </w:r>
      <w:r w:rsidRPr="00927C51">
        <w:rPr>
          <w:rFonts w:ascii="Verdana" w:hAnsi="Verdana"/>
          <w:bCs/>
          <w:sz w:val="18"/>
          <w:szCs w:val="18"/>
          <w:lang w:val="en-US"/>
        </w:rPr>
        <w:t xml:space="preserve">; </w:t>
      </w:r>
      <w:r w:rsidRPr="00927C51">
        <w:rPr>
          <w:rFonts w:ascii="Verdana" w:hAnsi="Verdana"/>
          <w:bCs/>
          <w:sz w:val="18"/>
          <w:szCs w:val="18"/>
        </w:rPr>
        <w:t>sprostredkovateľ je pred požiadavkou na sub-sprostredkovateľa o poskytnutie informácií podľa tohto bodu GDPR sub-zmluvy povinný preukázať, že sa skutočne jedná o obligatórne vykonanie posúdenia vplyvu na ochranu údajov vyplývajúce z naplnenia požiadaviek v rámci čl. 35 ods. 3 alebo 4 GDPR, inak sub-sprostredkovateľ na poskytnutie informácií nie je povinný</w:t>
      </w:r>
      <w:r w:rsidRPr="00927C51">
        <w:rPr>
          <w:rFonts w:ascii="Verdana" w:hAnsi="Verdana"/>
          <w:bCs/>
          <w:sz w:val="18"/>
          <w:szCs w:val="18"/>
          <w:lang w:val="en-US"/>
        </w:rPr>
        <w:t>;</w:t>
      </w:r>
    </w:p>
    <w:p w14:paraId="3C3EFD0E" w14:textId="77777777" w:rsidR="00FD71F5" w:rsidRPr="00927C51" w:rsidRDefault="00FD71F5" w:rsidP="00FD71F5">
      <w:pPr>
        <w:pStyle w:val="Default"/>
        <w:numPr>
          <w:ilvl w:val="3"/>
          <w:numId w:val="1"/>
        </w:numPr>
        <w:spacing w:line="312" w:lineRule="auto"/>
        <w:ind w:left="2127" w:hanging="1047"/>
        <w:contextualSpacing/>
        <w:jc w:val="both"/>
        <w:rPr>
          <w:rFonts w:ascii="Verdana" w:hAnsi="Verdana"/>
          <w:bCs/>
          <w:sz w:val="18"/>
          <w:szCs w:val="18"/>
        </w:rPr>
      </w:pPr>
      <w:r w:rsidRPr="00927C51">
        <w:rPr>
          <w:rFonts w:ascii="Verdana" w:hAnsi="Verdana"/>
          <w:bCs/>
          <w:sz w:val="18"/>
          <w:szCs w:val="18"/>
        </w:rPr>
        <w:t>pre účely pomoci sprostredkovateľa s plnením povinnosti prevádzkovateľa podľa čl. 36 GDPR rozumie poskytnutie dostupných a relevantných informácií sub-sprostredkovateľom sprostredkovateľovi, ktoré sú nevyhnutné pre uskutočnenie predchádzajúcej konzultácie s Úradom na ochranu osobných údajov</w:t>
      </w:r>
      <w:r w:rsidRPr="00927C51">
        <w:rPr>
          <w:rFonts w:ascii="Verdana" w:hAnsi="Verdana"/>
          <w:bCs/>
          <w:sz w:val="18"/>
          <w:szCs w:val="18"/>
          <w:lang w:val="en-US"/>
        </w:rPr>
        <w:t>;</w:t>
      </w:r>
    </w:p>
    <w:p w14:paraId="577ED661" w14:textId="77777777" w:rsidR="00FD71F5" w:rsidRPr="00927C51" w:rsidRDefault="00FD71F5" w:rsidP="00FD71F5">
      <w:pPr>
        <w:pStyle w:val="Default"/>
        <w:spacing w:line="312" w:lineRule="auto"/>
        <w:contextualSpacing/>
        <w:jc w:val="both"/>
        <w:rPr>
          <w:rFonts w:ascii="Verdana" w:hAnsi="Verdana"/>
          <w:bCs/>
          <w:sz w:val="18"/>
          <w:szCs w:val="18"/>
        </w:rPr>
      </w:pPr>
    </w:p>
    <w:p w14:paraId="37F32E57" w14:textId="77777777"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po ukončení poskytovania služieb na základe rozhodnutia prevádzkovateľa všetky osobné údaje vymazať alebo vrátiť prevádzkovateľovi a vymazať existujúce kópie, ak právo Európskej únie alebo právo členského štátu nepožaduje uchovávanie týchto osobných údajov</w:t>
      </w:r>
      <w:r w:rsidRPr="00927C51">
        <w:rPr>
          <w:rFonts w:ascii="Verdana" w:hAnsi="Verdana"/>
          <w:bCs/>
          <w:sz w:val="18"/>
          <w:szCs w:val="18"/>
          <w:lang w:val="en-US"/>
        </w:rPr>
        <w:t>;</w:t>
      </w:r>
    </w:p>
    <w:p w14:paraId="0745970D" w14:textId="77777777" w:rsidR="00FD71F5" w:rsidRPr="00927C51" w:rsidRDefault="00FD71F5" w:rsidP="00FD71F5">
      <w:pPr>
        <w:pStyle w:val="Default"/>
        <w:spacing w:line="312" w:lineRule="auto"/>
        <w:contextualSpacing/>
        <w:jc w:val="both"/>
        <w:rPr>
          <w:rFonts w:ascii="Verdana" w:hAnsi="Verdana"/>
          <w:bCs/>
          <w:sz w:val="18"/>
          <w:szCs w:val="18"/>
        </w:rPr>
      </w:pPr>
    </w:p>
    <w:p w14:paraId="13C0803A" w14:textId="77777777"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 xml:space="preserve">poskytnúť prevádzkovateľovi všetky informácie potrebné na preukázanie splnenia povinností stanovených v čl. 28 GDPR a umožniť audity, ako aj kontroly vykonávané prevádzkovateľom </w:t>
      </w:r>
      <w:r w:rsidRPr="00927C51">
        <w:rPr>
          <w:rFonts w:ascii="Verdana" w:hAnsi="Verdana"/>
          <w:bCs/>
          <w:sz w:val="18"/>
          <w:szCs w:val="18"/>
        </w:rPr>
        <w:lastRenderedPageBreak/>
        <w:t>alebo iným audítorom, ktorého poveril prevádzkovateľ, a prispievať k nim, kde je sub-sprostredkovateľ povinný poskytnúť sprostredkovateľovi na požiadanie sprostredkovateľa všetky informácie potrebné na preukázanie splnenia povinností sub-sprostredkovateľom stanovených GDPR sub-zmluvou</w:t>
      </w:r>
      <w:r w:rsidRPr="00927C51">
        <w:rPr>
          <w:rFonts w:ascii="Verdana" w:hAnsi="Verdana"/>
          <w:bCs/>
          <w:sz w:val="18"/>
          <w:szCs w:val="18"/>
          <w:lang w:val="en-US"/>
        </w:rPr>
        <w:t>;</w:t>
      </w:r>
      <w:r w:rsidRPr="00927C51">
        <w:rPr>
          <w:rFonts w:ascii="Verdana" w:hAnsi="Verdana"/>
          <w:bCs/>
          <w:sz w:val="18"/>
          <w:szCs w:val="18"/>
        </w:rPr>
        <w:t xml:space="preserve"> </w:t>
      </w:r>
    </w:p>
    <w:p w14:paraId="5B03F4E1" w14:textId="77777777" w:rsidR="00FD71F5" w:rsidRPr="00927C51" w:rsidRDefault="00FD71F5" w:rsidP="00FD71F5">
      <w:pPr>
        <w:pStyle w:val="Default"/>
        <w:spacing w:line="312" w:lineRule="auto"/>
        <w:contextualSpacing/>
        <w:jc w:val="both"/>
        <w:rPr>
          <w:rFonts w:ascii="Verdana" w:hAnsi="Verdana"/>
          <w:bCs/>
          <w:sz w:val="18"/>
          <w:szCs w:val="18"/>
        </w:rPr>
      </w:pPr>
    </w:p>
    <w:p w14:paraId="41D64457" w14:textId="77777777" w:rsidR="00FD71F5" w:rsidRPr="00927C51" w:rsidRDefault="00FD71F5" w:rsidP="00FD71F5">
      <w:pPr>
        <w:pStyle w:val="Default"/>
        <w:numPr>
          <w:ilvl w:val="3"/>
          <w:numId w:val="1"/>
        </w:numPr>
        <w:spacing w:line="312" w:lineRule="auto"/>
        <w:ind w:left="2127" w:hanging="1047"/>
        <w:contextualSpacing/>
        <w:jc w:val="both"/>
        <w:rPr>
          <w:rFonts w:ascii="Verdana" w:hAnsi="Verdana"/>
          <w:bCs/>
          <w:sz w:val="18"/>
          <w:szCs w:val="18"/>
        </w:rPr>
      </w:pPr>
      <w:r w:rsidRPr="00927C51">
        <w:rPr>
          <w:rFonts w:ascii="Verdana" w:hAnsi="Verdana"/>
          <w:bCs/>
          <w:sz w:val="18"/>
          <w:szCs w:val="18"/>
        </w:rPr>
        <w:t>Ustanovenia GDPR zmluvy vzťahujúce sa na audit podľa bodu 8.4.4 GDPR sub-zmluvy:</w:t>
      </w:r>
    </w:p>
    <w:p w14:paraId="540886F6" w14:textId="77777777" w:rsidR="00FD71F5" w:rsidRPr="00927C51" w:rsidRDefault="00FD71F5" w:rsidP="00FD71F5">
      <w:pPr>
        <w:pStyle w:val="Default"/>
        <w:spacing w:line="312" w:lineRule="auto"/>
        <w:jc w:val="both"/>
        <w:rPr>
          <w:rFonts w:ascii="Verdana" w:hAnsi="Verdana"/>
          <w:bCs/>
          <w:sz w:val="18"/>
          <w:szCs w:val="18"/>
        </w:rPr>
      </w:pPr>
    </w:p>
    <w:p w14:paraId="662E5E89" w14:textId="77777777" w:rsidR="00FD71F5" w:rsidRPr="00927C51" w:rsidRDefault="00FD71F5" w:rsidP="00FD71F5">
      <w:pPr>
        <w:pStyle w:val="Default"/>
        <w:numPr>
          <w:ilvl w:val="4"/>
          <w:numId w:val="1"/>
        </w:numPr>
        <w:spacing w:line="312" w:lineRule="auto"/>
        <w:ind w:left="2552" w:hanging="1112"/>
        <w:contextualSpacing/>
        <w:jc w:val="both"/>
        <w:rPr>
          <w:rFonts w:ascii="Verdana" w:hAnsi="Verdana"/>
          <w:bCs/>
          <w:sz w:val="18"/>
          <w:szCs w:val="18"/>
        </w:rPr>
      </w:pPr>
      <w:r w:rsidRPr="00927C51">
        <w:rPr>
          <w:rFonts w:ascii="Verdana" w:hAnsi="Verdana"/>
          <w:bCs/>
          <w:sz w:val="18"/>
          <w:szCs w:val="18"/>
        </w:rPr>
        <w:t>žiadosť prevádzkovateľa alebo sprostredkovateľa o vykonanie auditu u sub-sprostredkovateľa musí byť predložená prevádzkovateľom alebo sprostredkovateľom v dostatočnom časovom predstihu pred jeho požadovaným vykonaním a musí obsahovať informácie o termíne auditu, dôvodoch auditu, miesta výkonu auditu, identifikáciu zástupcov prevádzkovateľa alebo sprostredkovateľa, ktorí budú audit u sub-sprostredkovateľa vykonávať a zameranie auditu;</w:t>
      </w:r>
    </w:p>
    <w:p w14:paraId="1BED9F70" w14:textId="705611D6" w:rsidR="00FD71F5" w:rsidRPr="00927C51" w:rsidRDefault="00982E45" w:rsidP="00FD71F5">
      <w:pPr>
        <w:pStyle w:val="Default"/>
        <w:numPr>
          <w:ilvl w:val="4"/>
          <w:numId w:val="1"/>
        </w:numPr>
        <w:spacing w:line="312" w:lineRule="auto"/>
        <w:ind w:left="2552" w:hanging="1112"/>
        <w:contextualSpacing/>
        <w:jc w:val="both"/>
        <w:rPr>
          <w:rFonts w:ascii="Verdana" w:hAnsi="Verdana"/>
          <w:bCs/>
          <w:sz w:val="18"/>
          <w:szCs w:val="18"/>
        </w:rPr>
      </w:pPr>
      <w:r w:rsidRPr="00982E45">
        <w:rPr>
          <w:rFonts w:ascii="Verdana" w:hAnsi="Verdana"/>
          <w:bCs/>
          <w:sz w:val="18"/>
          <w:szCs w:val="18"/>
        </w:rPr>
        <w:t>8.4.4.1.2.</w:t>
      </w:r>
      <w:r w:rsidRPr="00982E45">
        <w:rPr>
          <w:rFonts w:ascii="Verdana" w:hAnsi="Verdana"/>
          <w:bCs/>
          <w:sz w:val="18"/>
          <w:szCs w:val="18"/>
        </w:rPr>
        <w:tab/>
        <w:t>zástupcovia Prevádzkovateľa, ktorí sú oprávnení v mene Prevádzkovateľa vykonať u Sprostredkovateľa audit, sú povinní preukázať, že ich pracovnou alebo inou činnosťou je aj zodpovednosť za ochranu osobných údajov, resp. dodržiavanie príslušný právnych predpisov k ochrane osobných údajov u</w:t>
      </w:r>
      <w:r>
        <w:rPr>
          <w:rFonts w:ascii="Verdana" w:hAnsi="Verdana"/>
          <w:bCs/>
          <w:sz w:val="18"/>
          <w:szCs w:val="18"/>
        </w:rPr>
        <w:t xml:space="preserve"> Prevádzkovateľa</w:t>
      </w:r>
      <w:r w:rsidR="00FD71F5" w:rsidRPr="00927C51">
        <w:rPr>
          <w:rFonts w:ascii="Verdana" w:hAnsi="Verdana"/>
          <w:bCs/>
          <w:sz w:val="18"/>
          <w:szCs w:val="18"/>
        </w:rPr>
        <w:t>;</w:t>
      </w:r>
    </w:p>
    <w:p w14:paraId="060A5439" w14:textId="77777777" w:rsidR="00FD71F5" w:rsidRPr="00927C51" w:rsidRDefault="00FD71F5" w:rsidP="00FD71F5">
      <w:pPr>
        <w:pStyle w:val="Default"/>
        <w:numPr>
          <w:ilvl w:val="4"/>
          <w:numId w:val="1"/>
        </w:numPr>
        <w:spacing w:line="312" w:lineRule="auto"/>
        <w:ind w:left="2552" w:hanging="1112"/>
        <w:contextualSpacing/>
        <w:jc w:val="both"/>
        <w:rPr>
          <w:rFonts w:ascii="Verdana" w:hAnsi="Verdana"/>
          <w:bCs/>
          <w:sz w:val="18"/>
          <w:szCs w:val="18"/>
        </w:rPr>
      </w:pPr>
      <w:r w:rsidRPr="00927C51">
        <w:rPr>
          <w:rFonts w:ascii="Verdana" w:hAnsi="Verdana"/>
          <w:bCs/>
          <w:sz w:val="18"/>
          <w:szCs w:val="18"/>
        </w:rPr>
        <w:t>náklady súvisiace s výkonom auditu u sub-sprostredkovateľa v celom rozsahu hradí prevádzkovateľ alebo sprostredkovateľ,</w:t>
      </w:r>
    </w:p>
    <w:p w14:paraId="554DBB97" w14:textId="77777777" w:rsidR="00FD71F5" w:rsidRPr="00927C51" w:rsidRDefault="00FD71F5" w:rsidP="00FD71F5">
      <w:pPr>
        <w:pStyle w:val="Default"/>
        <w:spacing w:line="312" w:lineRule="auto"/>
        <w:contextualSpacing/>
        <w:jc w:val="both"/>
        <w:rPr>
          <w:rFonts w:ascii="Verdana" w:hAnsi="Verdana"/>
          <w:bCs/>
          <w:sz w:val="18"/>
          <w:szCs w:val="18"/>
        </w:rPr>
      </w:pPr>
    </w:p>
    <w:p w14:paraId="22226221" w14:textId="77777777" w:rsidR="00FD71F5" w:rsidRPr="00927C51" w:rsidRDefault="00FD71F5" w:rsidP="00FD71F5">
      <w:pPr>
        <w:pStyle w:val="Default"/>
        <w:spacing w:line="312" w:lineRule="auto"/>
        <w:ind w:left="567"/>
        <w:contextualSpacing/>
        <w:jc w:val="both"/>
        <w:rPr>
          <w:rFonts w:ascii="Verdana" w:hAnsi="Verdana"/>
          <w:bCs/>
          <w:sz w:val="18"/>
          <w:szCs w:val="18"/>
        </w:rPr>
      </w:pPr>
      <w:r w:rsidRPr="00927C51">
        <w:rPr>
          <w:rFonts w:ascii="Verdana" w:hAnsi="Verdana"/>
          <w:bCs/>
          <w:sz w:val="18"/>
          <w:szCs w:val="18"/>
        </w:rPr>
        <w:t xml:space="preserve">Sub-sprostredkovateľ nie je povinný na poskytnutie takej súčinnosti podľa tohto bodu GDPR sub-zmluvy, pokiaľ by tým došlo alebo mohlo dôjsť k ohrozeniu alebo narušeniu obchodného, bankového, daňového alebo iného tajomstva sub-sprostredkovateľa alebo tretej osoby podľa osobitného predpisu alebo by tým došlo k vyzradeniu citlivých informácii sub-sprostredkovateľa (napr. know-how, osobné údaje nad rámec osobných údajov spracúvaných v mene prevádzkovateľa na základe GDPR sub-zmluvy a pod.).  </w:t>
      </w:r>
    </w:p>
    <w:p w14:paraId="1C1B5066" w14:textId="77777777" w:rsidR="00FD71F5" w:rsidRPr="00927C51" w:rsidRDefault="00FD71F5" w:rsidP="00FD71F5">
      <w:pPr>
        <w:pStyle w:val="Default"/>
        <w:spacing w:line="312" w:lineRule="auto"/>
        <w:contextualSpacing/>
        <w:jc w:val="both"/>
        <w:rPr>
          <w:rFonts w:ascii="Verdana" w:hAnsi="Verdana"/>
          <w:bCs/>
          <w:sz w:val="18"/>
          <w:szCs w:val="18"/>
        </w:rPr>
      </w:pPr>
    </w:p>
    <w:p w14:paraId="5EE82CAC"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 xml:space="preserve">Sub-sprostredkovateľ je povinný po zániku GDPR sub-zmluvy alebo poverenia všetky osobné údaje vrátane existujúcich kópií vymazať alebo vrátiť sprostredkovateľovi, pokiaľ všeobecne záväzný právny predpis nestanovuje spracúvanie týchto osobných údajov (pojem spracúvanie má v tomto odseku GDPR sub-zmluvy význam, aký vyplýva z GDPR a Zákona, nie GDPR sub-zmluvy). </w:t>
      </w:r>
    </w:p>
    <w:p w14:paraId="0C06B79A" w14:textId="77777777" w:rsidR="00FD71F5" w:rsidRPr="00927C51" w:rsidRDefault="00FD71F5" w:rsidP="00FD71F5">
      <w:pPr>
        <w:pStyle w:val="Default"/>
        <w:spacing w:line="312" w:lineRule="auto"/>
        <w:contextualSpacing/>
        <w:jc w:val="both"/>
        <w:rPr>
          <w:rFonts w:ascii="Verdana" w:hAnsi="Verdana"/>
          <w:bCs/>
          <w:sz w:val="18"/>
          <w:szCs w:val="18"/>
        </w:rPr>
      </w:pPr>
    </w:p>
    <w:p w14:paraId="78BE3EBF"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Sub-sprostredkovateľ je povinný sprostredkovateľa bezodkladne písomne informovať o:</w:t>
      </w:r>
    </w:p>
    <w:p w14:paraId="357A213F" w14:textId="77777777" w:rsidR="00FD71F5" w:rsidRPr="00927C51" w:rsidRDefault="00FD71F5" w:rsidP="00FD71F5">
      <w:pPr>
        <w:pStyle w:val="Default"/>
        <w:spacing w:line="312" w:lineRule="auto"/>
        <w:contextualSpacing/>
        <w:jc w:val="both"/>
        <w:rPr>
          <w:rFonts w:ascii="Verdana" w:hAnsi="Verdana"/>
          <w:bCs/>
          <w:sz w:val="18"/>
          <w:szCs w:val="18"/>
        </w:rPr>
      </w:pPr>
    </w:p>
    <w:p w14:paraId="295A2B1B" w14:textId="77777777" w:rsidR="00FD71F5" w:rsidRPr="00927C51" w:rsidRDefault="00FD71F5" w:rsidP="00FD71F5">
      <w:pPr>
        <w:pStyle w:val="Default"/>
        <w:numPr>
          <w:ilvl w:val="2"/>
          <w:numId w:val="1"/>
        </w:numPr>
        <w:spacing w:line="312" w:lineRule="auto"/>
        <w:ind w:left="1276" w:hanging="709"/>
        <w:contextualSpacing/>
        <w:jc w:val="both"/>
        <w:rPr>
          <w:rFonts w:ascii="Verdana" w:hAnsi="Verdana"/>
          <w:bCs/>
          <w:sz w:val="18"/>
          <w:szCs w:val="18"/>
        </w:rPr>
      </w:pPr>
      <w:r w:rsidRPr="00927C51">
        <w:rPr>
          <w:rFonts w:ascii="Verdana" w:hAnsi="Verdana"/>
          <w:bCs/>
          <w:sz w:val="18"/>
          <w:szCs w:val="18"/>
        </w:rPr>
        <w:t>nevhodnosti alebo nezákonnosti poverenia alebo pokynov sprostredkovateľa, o ktorých sa domnieva, že ich plnením sa porušujú ustanovenia GDPR sub-zmluvy, GDPR, alebo ostatných právnych aktov EÚ týkajúcich sa ochrany osobných údajov</w:t>
      </w:r>
      <w:r w:rsidRPr="00927C51">
        <w:rPr>
          <w:rFonts w:ascii="Verdana" w:hAnsi="Verdana"/>
          <w:bCs/>
          <w:sz w:val="18"/>
          <w:szCs w:val="18"/>
          <w:lang w:val="en-US"/>
        </w:rPr>
        <w:t>;</w:t>
      </w:r>
    </w:p>
    <w:p w14:paraId="03346DA6" w14:textId="77777777" w:rsidR="00FD71F5" w:rsidRPr="00927C51" w:rsidRDefault="00FD71F5" w:rsidP="00FD71F5">
      <w:pPr>
        <w:pStyle w:val="Default"/>
        <w:spacing w:line="312" w:lineRule="auto"/>
        <w:contextualSpacing/>
        <w:jc w:val="both"/>
        <w:rPr>
          <w:rFonts w:ascii="Verdana" w:hAnsi="Verdana"/>
          <w:bCs/>
          <w:sz w:val="18"/>
          <w:szCs w:val="18"/>
        </w:rPr>
      </w:pPr>
    </w:p>
    <w:p w14:paraId="0D5F2DAF" w14:textId="6EB85938"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Sub-sprostredkovateľ je oprávnený v prípadoch predpokladaných bodom 8.6.1 sub-zmluvy vykonať len také operácie s osobnými údajmi, ktoré neznesú odklad.</w:t>
      </w:r>
    </w:p>
    <w:p w14:paraId="3143A40B" w14:textId="77777777" w:rsidR="00C26810" w:rsidRPr="00927C51" w:rsidRDefault="00C26810" w:rsidP="00C26810">
      <w:pPr>
        <w:pStyle w:val="Default"/>
        <w:spacing w:line="312" w:lineRule="auto"/>
        <w:ind w:left="567"/>
        <w:contextualSpacing/>
        <w:jc w:val="both"/>
        <w:rPr>
          <w:rFonts w:ascii="Verdana" w:hAnsi="Verdana"/>
          <w:bCs/>
          <w:sz w:val="18"/>
          <w:szCs w:val="18"/>
        </w:rPr>
      </w:pPr>
    </w:p>
    <w:p w14:paraId="176844C8"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Sub-Sprostredkovateľ je povinný viesť záznamy o všetkých spracovateľských činnostiach, ktoré na základe poverenia alebo pokynov podľa GDPR sub-zmluvy v  mene prevádzkovateľa uskutočnil, ak mu to vyplýva z čl. 30 GDPR, a to aspoň v rozsahu (ďalej ako „</w:t>
      </w:r>
      <w:r w:rsidRPr="00927C51">
        <w:rPr>
          <w:rFonts w:ascii="Verdana" w:hAnsi="Verdana"/>
          <w:b/>
          <w:bCs/>
          <w:sz w:val="18"/>
          <w:szCs w:val="18"/>
        </w:rPr>
        <w:t>záznamy</w:t>
      </w:r>
      <w:r w:rsidRPr="00927C51">
        <w:rPr>
          <w:rFonts w:ascii="Verdana" w:hAnsi="Verdana"/>
          <w:bCs/>
          <w:sz w:val="18"/>
          <w:szCs w:val="18"/>
        </w:rPr>
        <w:t>“):</w:t>
      </w:r>
    </w:p>
    <w:p w14:paraId="16236B99" w14:textId="77777777" w:rsidR="00FD71F5" w:rsidRPr="00927C51" w:rsidRDefault="00FD71F5" w:rsidP="00FD71F5">
      <w:pPr>
        <w:pStyle w:val="Default"/>
        <w:spacing w:line="312" w:lineRule="auto"/>
        <w:contextualSpacing/>
        <w:jc w:val="both"/>
        <w:rPr>
          <w:rFonts w:ascii="Verdana" w:hAnsi="Verdana"/>
          <w:bCs/>
          <w:sz w:val="18"/>
          <w:szCs w:val="18"/>
        </w:rPr>
      </w:pPr>
    </w:p>
    <w:p w14:paraId="67E3963C" w14:textId="77777777" w:rsidR="00FD71F5" w:rsidRPr="00927C51" w:rsidRDefault="00FD71F5" w:rsidP="00FD71F5">
      <w:pPr>
        <w:pStyle w:val="Default"/>
        <w:numPr>
          <w:ilvl w:val="2"/>
          <w:numId w:val="1"/>
        </w:numPr>
        <w:spacing w:line="312" w:lineRule="auto"/>
        <w:ind w:left="1276" w:hanging="709"/>
        <w:contextualSpacing/>
        <w:jc w:val="both"/>
        <w:rPr>
          <w:rFonts w:ascii="Verdana" w:hAnsi="Verdana"/>
          <w:bCs/>
          <w:sz w:val="18"/>
          <w:szCs w:val="18"/>
        </w:rPr>
      </w:pPr>
      <w:r w:rsidRPr="00927C51">
        <w:rPr>
          <w:rFonts w:ascii="Verdana" w:hAnsi="Verdana"/>
          <w:bCs/>
          <w:sz w:val="18"/>
          <w:szCs w:val="18"/>
        </w:rPr>
        <w:t>označenie a kontaktné údaje prevádzkovateľa a sprostredkovateľa a ich zástupcov</w:t>
      </w:r>
      <w:r w:rsidRPr="00927C51">
        <w:rPr>
          <w:rFonts w:ascii="Verdana" w:hAnsi="Verdana"/>
          <w:bCs/>
          <w:sz w:val="18"/>
          <w:szCs w:val="18"/>
          <w:lang w:val="en-US"/>
        </w:rPr>
        <w:t>;</w:t>
      </w:r>
    </w:p>
    <w:p w14:paraId="21076AD8" w14:textId="77777777" w:rsidR="00FD71F5" w:rsidRPr="00927C51" w:rsidRDefault="00FD71F5" w:rsidP="00FD71F5">
      <w:pPr>
        <w:pStyle w:val="Default"/>
        <w:numPr>
          <w:ilvl w:val="2"/>
          <w:numId w:val="1"/>
        </w:numPr>
        <w:spacing w:line="312" w:lineRule="auto"/>
        <w:ind w:left="1276" w:hanging="709"/>
        <w:contextualSpacing/>
        <w:jc w:val="both"/>
        <w:rPr>
          <w:rFonts w:ascii="Verdana" w:hAnsi="Verdana"/>
          <w:bCs/>
          <w:sz w:val="18"/>
          <w:szCs w:val="18"/>
        </w:rPr>
      </w:pPr>
      <w:r w:rsidRPr="00927C51">
        <w:rPr>
          <w:rFonts w:ascii="Verdana" w:hAnsi="Verdana"/>
          <w:bCs/>
          <w:sz w:val="18"/>
          <w:szCs w:val="18"/>
        </w:rPr>
        <w:t>označenie a kontaktné údaje zodpovednej osoby;</w:t>
      </w:r>
    </w:p>
    <w:p w14:paraId="349A9B4A" w14:textId="77777777" w:rsidR="00FD71F5" w:rsidRPr="00927C51" w:rsidRDefault="00FD71F5" w:rsidP="00FD71F5">
      <w:pPr>
        <w:pStyle w:val="Default"/>
        <w:numPr>
          <w:ilvl w:val="2"/>
          <w:numId w:val="1"/>
        </w:numPr>
        <w:spacing w:line="312" w:lineRule="auto"/>
        <w:ind w:left="1276" w:hanging="709"/>
        <w:contextualSpacing/>
        <w:jc w:val="both"/>
        <w:rPr>
          <w:rFonts w:ascii="Verdana" w:hAnsi="Verdana"/>
          <w:bCs/>
          <w:sz w:val="18"/>
          <w:szCs w:val="18"/>
        </w:rPr>
      </w:pPr>
      <w:r w:rsidRPr="00927C51">
        <w:rPr>
          <w:rFonts w:ascii="Verdana" w:hAnsi="Verdana"/>
          <w:bCs/>
          <w:sz w:val="18"/>
          <w:szCs w:val="18"/>
        </w:rPr>
        <w:t>kategórie spracúvania vykonávaného v mene prevádzkovateľa;</w:t>
      </w:r>
    </w:p>
    <w:p w14:paraId="2A442FEA" w14:textId="77777777" w:rsidR="00FD71F5" w:rsidRPr="00927C51" w:rsidRDefault="00FD71F5" w:rsidP="00FD71F5">
      <w:pPr>
        <w:pStyle w:val="Default"/>
        <w:numPr>
          <w:ilvl w:val="2"/>
          <w:numId w:val="1"/>
        </w:numPr>
        <w:spacing w:line="312" w:lineRule="auto"/>
        <w:ind w:left="1276" w:hanging="709"/>
        <w:contextualSpacing/>
        <w:jc w:val="both"/>
        <w:rPr>
          <w:rFonts w:ascii="Verdana" w:hAnsi="Verdana"/>
          <w:bCs/>
          <w:sz w:val="18"/>
          <w:szCs w:val="18"/>
        </w:rPr>
      </w:pPr>
      <w:r w:rsidRPr="00927C51">
        <w:rPr>
          <w:rFonts w:ascii="Verdana" w:hAnsi="Verdana"/>
          <w:bCs/>
          <w:sz w:val="18"/>
          <w:szCs w:val="18"/>
        </w:rPr>
        <w:lastRenderedPageBreak/>
        <w:t>prenosy osobných údajov do tretej krajiny alebo medzinárodnej organizácie vrátane označenia predmetnej tretej krajiny alebo medzinárodnej organizácie</w:t>
      </w:r>
      <w:r w:rsidRPr="00927C51">
        <w:rPr>
          <w:rFonts w:ascii="Verdana" w:hAnsi="Verdana"/>
          <w:bCs/>
          <w:sz w:val="18"/>
          <w:szCs w:val="18"/>
          <w:lang w:val="en-US"/>
        </w:rPr>
        <w:t>;</w:t>
      </w:r>
    </w:p>
    <w:p w14:paraId="14EEE92B" w14:textId="77777777" w:rsidR="00FD71F5" w:rsidRPr="00927C51" w:rsidRDefault="00FD71F5" w:rsidP="00FD71F5">
      <w:pPr>
        <w:pStyle w:val="Default"/>
        <w:numPr>
          <w:ilvl w:val="2"/>
          <w:numId w:val="1"/>
        </w:numPr>
        <w:spacing w:line="312" w:lineRule="auto"/>
        <w:ind w:left="1276" w:hanging="709"/>
        <w:contextualSpacing/>
        <w:jc w:val="both"/>
        <w:rPr>
          <w:rFonts w:ascii="Verdana" w:hAnsi="Verdana"/>
          <w:bCs/>
          <w:sz w:val="18"/>
          <w:szCs w:val="18"/>
        </w:rPr>
      </w:pPr>
      <w:r w:rsidRPr="00927C51">
        <w:rPr>
          <w:rFonts w:ascii="Verdana" w:hAnsi="Verdana"/>
          <w:bCs/>
          <w:sz w:val="18"/>
          <w:szCs w:val="18"/>
        </w:rPr>
        <w:t>dokumentáciu primeraných záruk v prípade prenosov do tretej krajiny, ktorá nezaručuje primeranú úroveň ochrany osobných údajov;</w:t>
      </w:r>
    </w:p>
    <w:p w14:paraId="2C73E333" w14:textId="290946D1" w:rsidR="00FD71F5" w:rsidRPr="0015777C" w:rsidRDefault="00FD71F5" w:rsidP="00FD71F5">
      <w:pPr>
        <w:pStyle w:val="Default"/>
        <w:numPr>
          <w:ilvl w:val="2"/>
          <w:numId w:val="1"/>
        </w:numPr>
        <w:spacing w:line="312" w:lineRule="auto"/>
        <w:ind w:left="1276" w:hanging="709"/>
        <w:contextualSpacing/>
        <w:jc w:val="both"/>
        <w:rPr>
          <w:rFonts w:ascii="Verdana" w:hAnsi="Verdana"/>
          <w:bCs/>
          <w:sz w:val="18"/>
          <w:szCs w:val="18"/>
        </w:rPr>
      </w:pPr>
      <w:r w:rsidRPr="00927C51">
        <w:rPr>
          <w:rFonts w:ascii="Verdana" w:hAnsi="Verdana"/>
          <w:bCs/>
          <w:sz w:val="18"/>
          <w:szCs w:val="18"/>
        </w:rPr>
        <w:t xml:space="preserve">všeobecný opis technických a organizačných bezpečnostných opatrení </w:t>
      </w:r>
      <w:r w:rsidRPr="0015777C">
        <w:rPr>
          <w:rFonts w:ascii="Verdana" w:hAnsi="Verdana"/>
          <w:bCs/>
          <w:sz w:val="18"/>
          <w:szCs w:val="18"/>
        </w:rPr>
        <w:t xml:space="preserve">podľa článku 7 GDPR </w:t>
      </w:r>
      <w:r w:rsidR="0015777C" w:rsidRPr="0015777C">
        <w:rPr>
          <w:rFonts w:ascii="Verdana" w:hAnsi="Verdana"/>
          <w:bCs/>
          <w:sz w:val="18"/>
          <w:szCs w:val="18"/>
        </w:rPr>
        <w:t>sub-</w:t>
      </w:r>
      <w:r w:rsidRPr="0015777C">
        <w:rPr>
          <w:rFonts w:ascii="Verdana" w:hAnsi="Verdana"/>
          <w:bCs/>
          <w:sz w:val="18"/>
          <w:szCs w:val="18"/>
        </w:rPr>
        <w:t>zmluvy.</w:t>
      </w:r>
    </w:p>
    <w:p w14:paraId="74DFE76D" w14:textId="77777777" w:rsidR="00FD71F5" w:rsidRPr="00927C51" w:rsidRDefault="00FD71F5" w:rsidP="00FD71F5">
      <w:pPr>
        <w:pStyle w:val="Default"/>
        <w:spacing w:line="312" w:lineRule="auto"/>
        <w:contextualSpacing/>
        <w:jc w:val="both"/>
        <w:rPr>
          <w:rFonts w:ascii="Verdana" w:hAnsi="Verdana"/>
          <w:bCs/>
          <w:sz w:val="18"/>
          <w:szCs w:val="18"/>
        </w:rPr>
      </w:pPr>
    </w:p>
    <w:p w14:paraId="4CBE40E0"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Sub-sprostredkovateľ je povinný viesť záznamy podľa bodu 8.8 GDPR zmluvy ako v písomnej podobe, za ktorú sa považuje aj elektronická forma.</w:t>
      </w:r>
    </w:p>
    <w:p w14:paraId="39CBAA04" w14:textId="77777777" w:rsidR="00FD71F5" w:rsidRPr="00927C51" w:rsidRDefault="00FD71F5" w:rsidP="00FD71F5">
      <w:pPr>
        <w:pStyle w:val="Default"/>
        <w:spacing w:line="312" w:lineRule="auto"/>
        <w:contextualSpacing/>
        <w:jc w:val="both"/>
        <w:rPr>
          <w:rFonts w:ascii="Verdana" w:hAnsi="Verdana"/>
          <w:bCs/>
          <w:sz w:val="18"/>
          <w:szCs w:val="18"/>
        </w:rPr>
      </w:pPr>
    </w:p>
    <w:p w14:paraId="554630B8"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Sub-sprostredkovateľ je oprávnený uskutočniť prenos osobných údajov dotknutých osôb do tretích krajín alebo medzinárodnej organizácie, ak je daná niektorá z nasledovných podmienok:</w:t>
      </w:r>
    </w:p>
    <w:p w14:paraId="00C7F7D0" w14:textId="77777777" w:rsidR="00FD71F5" w:rsidRPr="00927C51" w:rsidRDefault="00FD71F5" w:rsidP="00FD71F5">
      <w:pPr>
        <w:pStyle w:val="Default"/>
        <w:spacing w:line="312" w:lineRule="auto"/>
        <w:contextualSpacing/>
        <w:jc w:val="both"/>
        <w:rPr>
          <w:rFonts w:ascii="Verdana" w:hAnsi="Verdana"/>
          <w:bCs/>
          <w:sz w:val="18"/>
          <w:szCs w:val="18"/>
        </w:rPr>
      </w:pPr>
    </w:p>
    <w:p w14:paraId="127A886F" w14:textId="77777777" w:rsidR="00FD71F5" w:rsidRPr="00927C51" w:rsidRDefault="00FD71F5" w:rsidP="00FD71F5">
      <w:pPr>
        <w:pStyle w:val="Default"/>
        <w:numPr>
          <w:ilvl w:val="2"/>
          <w:numId w:val="1"/>
        </w:numPr>
        <w:spacing w:line="312" w:lineRule="auto"/>
        <w:ind w:left="1418" w:hanging="851"/>
        <w:contextualSpacing/>
        <w:jc w:val="both"/>
        <w:rPr>
          <w:rFonts w:ascii="Verdana" w:hAnsi="Verdana"/>
          <w:bCs/>
          <w:sz w:val="18"/>
          <w:szCs w:val="18"/>
        </w:rPr>
      </w:pPr>
      <w:r w:rsidRPr="00927C51">
        <w:rPr>
          <w:rFonts w:ascii="Verdana" w:hAnsi="Verdana"/>
          <w:bCs/>
          <w:sz w:val="18"/>
          <w:szCs w:val="18"/>
        </w:rPr>
        <w:t xml:space="preserve">existuje rozhodnutie o primeranosti podľa čl. 45 ods. 3 GDPR; </w:t>
      </w:r>
    </w:p>
    <w:p w14:paraId="01D0C1B4" w14:textId="77777777" w:rsidR="00FD71F5" w:rsidRPr="00927C51" w:rsidRDefault="00FD71F5" w:rsidP="00FD71F5">
      <w:pPr>
        <w:pStyle w:val="Default"/>
        <w:numPr>
          <w:ilvl w:val="2"/>
          <w:numId w:val="1"/>
        </w:numPr>
        <w:spacing w:line="312" w:lineRule="auto"/>
        <w:ind w:left="1418" w:hanging="851"/>
        <w:contextualSpacing/>
        <w:jc w:val="both"/>
        <w:rPr>
          <w:rFonts w:ascii="Verdana" w:hAnsi="Verdana"/>
          <w:bCs/>
          <w:sz w:val="18"/>
          <w:szCs w:val="18"/>
        </w:rPr>
      </w:pPr>
      <w:r w:rsidRPr="00927C51">
        <w:rPr>
          <w:rFonts w:ascii="Verdana" w:hAnsi="Verdana"/>
          <w:bCs/>
          <w:sz w:val="18"/>
          <w:szCs w:val="18"/>
        </w:rPr>
        <w:t xml:space="preserve">existujú primerané záruky podľa čl. 46 GDPR; </w:t>
      </w:r>
    </w:p>
    <w:p w14:paraId="40A3B7EC" w14:textId="77777777" w:rsidR="00FD71F5" w:rsidRPr="00927C51" w:rsidRDefault="00FD71F5" w:rsidP="00FD71F5">
      <w:pPr>
        <w:pStyle w:val="Default"/>
        <w:numPr>
          <w:ilvl w:val="2"/>
          <w:numId w:val="1"/>
        </w:numPr>
        <w:spacing w:line="312" w:lineRule="auto"/>
        <w:ind w:left="1418" w:hanging="851"/>
        <w:contextualSpacing/>
        <w:jc w:val="both"/>
        <w:rPr>
          <w:rFonts w:ascii="Verdana" w:hAnsi="Verdana"/>
          <w:bCs/>
          <w:sz w:val="18"/>
          <w:szCs w:val="18"/>
        </w:rPr>
      </w:pPr>
      <w:r w:rsidRPr="00927C51">
        <w:rPr>
          <w:rFonts w:ascii="Verdana" w:hAnsi="Verdana"/>
          <w:bCs/>
          <w:sz w:val="18"/>
          <w:szCs w:val="18"/>
        </w:rPr>
        <w:t>dotknutá osoba vyjadrila výslovný súhlas s navrhovaným prenosom po tom, ako bola informovaná o rizikách, ktoré takéto prenosy môžu pre ňu predstavovať</w:t>
      </w:r>
      <w:r w:rsidRPr="00927C51">
        <w:rPr>
          <w:rFonts w:ascii="Verdana" w:hAnsi="Verdana"/>
          <w:bCs/>
          <w:sz w:val="18"/>
          <w:szCs w:val="18"/>
          <w:lang w:val="en-US"/>
        </w:rPr>
        <w:t>;</w:t>
      </w:r>
    </w:p>
    <w:p w14:paraId="63D3AA4B" w14:textId="77777777" w:rsidR="00FD71F5" w:rsidRPr="00927C51" w:rsidRDefault="00FD71F5" w:rsidP="00FD71F5">
      <w:pPr>
        <w:pStyle w:val="Default"/>
        <w:numPr>
          <w:ilvl w:val="2"/>
          <w:numId w:val="1"/>
        </w:numPr>
        <w:spacing w:line="312" w:lineRule="auto"/>
        <w:ind w:left="1418" w:hanging="851"/>
        <w:contextualSpacing/>
        <w:jc w:val="both"/>
        <w:rPr>
          <w:rFonts w:ascii="Verdana" w:hAnsi="Verdana"/>
          <w:bCs/>
          <w:sz w:val="18"/>
          <w:szCs w:val="18"/>
        </w:rPr>
      </w:pPr>
      <w:r w:rsidRPr="00927C51">
        <w:rPr>
          <w:rFonts w:ascii="Verdana" w:hAnsi="Verdana"/>
          <w:bCs/>
          <w:sz w:val="18"/>
          <w:szCs w:val="18"/>
        </w:rPr>
        <w:t>prenos je nevyhnutný na plnenie zmluvy medzi dotknutou osobou a prevádzkovateľom alebo na vykonanie predzmluvných opatrení prijatých na žiadosť dotknutej osoby;</w:t>
      </w:r>
    </w:p>
    <w:p w14:paraId="4A38F854" w14:textId="77777777" w:rsidR="00FD71F5" w:rsidRPr="00927C51" w:rsidRDefault="00FD71F5" w:rsidP="00FD71F5">
      <w:pPr>
        <w:pStyle w:val="Default"/>
        <w:numPr>
          <w:ilvl w:val="2"/>
          <w:numId w:val="1"/>
        </w:numPr>
        <w:spacing w:line="312" w:lineRule="auto"/>
        <w:ind w:left="1418" w:hanging="851"/>
        <w:contextualSpacing/>
        <w:jc w:val="both"/>
        <w:rPr>
          <w:rFonts w:ascii="Verdana" w:hAnsi="Verdana"/>
          <w:bCs/>
          <w:sz w:val="18"/>
          <w:szCs w:val="18"/>
        </w:rPr>
      </w:pPr>
      <w:r w:rsidRPr="00927C51">
        <w:rPr>
          <w:rFonts w:ascii="Verdana" w:hAnsi="Verdana"/>
          <w:bCs/>
          <w:sz w:val="18"/>
          <w:szCs w:val="18"/>
        </w:rPr>
        <w:t>prenos je nevyhnutný pre uzatvorenie alebo plnenie zmluvy uzatvorenej v záujme dotknutej osoby medzi prevádzkovateľom a inou fyzickou alebo právnickou osobou</w:t>
      </w:r>
      <w:r w:rsidRPr="00927C51">
        <w:rPr>
          <w:rFonts w:ascii="Verdana" w:hAnsi="Verdana"/>
          <w:bCs/>
          <w:sz w:val="18"/>
          <w:szCs w:val="18"/>
          <w:lang w:val="en-US"/>
        </w:rPr>
        <w:t>;</w:t>
      </w:r>
    </w:p>
    <w:p w14:paraId="069B9CBD" w14:textId="77777777" w:rsidR="00FD71F5" w:rsidRPr="00927C51" w:rsidRDefault="00FD71F5" w:rsidP="00FD71F5">
      <w:pPr>
        <w:pStyle w:val="Default"/>
        <w:numPr>
          <w:ilvl w:val="2"/>
          <w:numId w:val="1"/>
        </w:numPr>
        <w:spacing w:line="312" w:lineRule="auto"/>
        <w:ind w:left="1418" w:hanging="851"/>
        <w:contextualSpacing/>
        <w:jc w:val="both"/>
        <w:rPr>
          <w:rFonts w:ascii="Verdana" w:hAnsi="Verdana"/>
          <w:bCs/>
          <w:sz w:val="18"/>
          <w:szCs w:val="18"/>
        </w:rPr>
      </w:pPr>
      <w:r w:rsidRPr="00927C51">
        <w:rPr>
          <w:rFonts w:ascii="Verdana" w:hAnsi="Verdana"/>
          <w:bCs/>
          <w:sz w:val="18"/>
          <w:szCs w:val="18"/>
        </w:rPr>
        <w:t>prenos je nevyhnutný z dôležitých dôvodov verejného záujmu;</w:t>
      </w:r>
    </w:p>
    <w:p w14:paraId="1AD8B98E" w14:textId="77777777" w:rsidR="00FD71F5" w:rsidRPr="00927C51" w:rsidRDefault="00FD71F5" w:rsidP="00FD71F5">
      <w:pPr>
        <w:pStyle w:val="Default"/>
        <w:numPr>
          <w:ilvl w:val="2"/>
          <w:numId w:val="1"/>
        </w:numPr>
        <w:spacing w:line="312" w:lineRule="auto"/>
        <w:ind w:left="1418" w:hanging="851"/>
        <w:contextualSpacing/>
        <w:jc w:val="both"/>
        <w:rPr>
          <w:rFonts w:ascii="Verdana" w:hAnsi="Verdana"/>
          <w:bCs/>
          <w:sz w:val="18"/>
          <w:szCs w:val="18"/>
        </w:rPr>
      </w:pPr>
      <w:r w:rsidRPr="00927C51">
        <w:rPr>
          <w:rFonts w:ascii="Verdana" w:hAnsi="Verdana"/>
          <w:bCs/>
          <w:sz w:val="18"/>
          <w:szCs w:val="18"/>
        </w:rPr>
        <w:t>prenos je nevyhnutný na preukazovanie, uplatňovanie alebo obhajovanie právnych nárokov;</w:t>
      </w:r>
    </w:p>
    <w:p w14:paraId="07534D96" w14:textId="77777777" w:rsidR="00FD71F5" w:rsidRPr="00927C51" w:rsidRDefault="00FD71F5" w:rsidP="00FD71F5">
      <w:pPr>
        <w:pStyle w:val="Default"/>
        <w:numPr>
          <w:ilvl w:val="2"/>
          <w:numId w:val="1"/>
        </w:numPr>
        <w:spacing w:line="312" w:lineRule="auto"/>
        <w:ind w:left="1418" w:hanging="851"/>
        <w:contextualSpacing/>
        <w:jc w:val="both"/>
        <w:rPr>
          <w:rFonts w:ascii="Verdana" w:hAnsi="Verdana"/>
          <w:bCs/>
          <w:sz w:val="18"/>
          <w:szCs w:val="18"/>
        </w:rPr>
      </w:pPr>
      <w:r w:rsidRPr="00927C51">
        <w:rPr>
          <w:rFonts w:ascii="Verdana" w:hAnsi="Verdana"/>
          <w:bCs/>
          <w:sz w:val="18"/>
          <w:szCs w:val="18"/>
        </w:rPr>
        <w:t>prenos je nevyhnutný na ochranu životne dôležitých záujmov dotknutej osoby alebo iných osôb, ak je dotknutá osoba fyzicky alebo právne nespôsobilá vyjadriť súhlas; alebo</w:t>
      </w:r>
    </w:p>
    <w:p w14:paraId="21D43488" w14:textId="77777777" w:rsidR="00FD71F5" w:rsidRPr="00927C51" w:rsidRDefault="00FD71F5" w:rsidP="00FD71F5">
      <w:pPr>
        <w:pStyle w:val="Default"/>
        <w:numPr>
          <w:ilvl w:val="2"/>
          <w:numId w:val="1"/>
        </w:numPr>
        <w:spacing w:line="312" w:lineRule="auto"/>
        <w:ind w:left="1418" w:hanging="851"/>
        <w:contextualSpacing/>
        <w:jc w:val="both"/>
        <w:rPr>
          <w:rFonts w:ascii="Verdana" w:hAnsi="Verdana"/>
          <w:bCs/>
          <w:sz w:val="18"/>
          <w:szCs w:val="18"/>
        </w:rPr>
      </w:pPr>
      <w:r w:rsidRPr="00927C51">
        <w:rPr>
          <w:rFonts w:ascii="Verdana" w:hAnsi="Verdana"/>
          <w:bCs/>
          <w:sz w:val="18"/>
          <w:szCs w:val="18"/>
        </w:rPr>
        <w:t>prenos sa uskutočňuje z registra, ktorý je podľa osobitného predpisu alebo medzinárodnej zmluvy, ktorou je Slovenská republika viazaná, určený na poskytovanie informácií verejnosti a do ktorého môže nahliadať verejnosť, pričom musia byť splnené podmienky nahliadania podľa GDPR, ostatných právnych aktov EÚ, zákona alebo iných všeobecne záväzných právnych predpisov.</w:t>
      </w:r>
    </w:p>
    <w:p w14:paraId="64F0125B" w14:textId="78B96201" w:rsidR="00FD71F5" w:rsidRDefault="00FD71F5" w:rsidP="00FD71F5">
      <w:pPr>
        <w:pStyle w:val="Default"/>
        <w:spacing w:line="312" w:lineRule="auto"/>
        <w:contextualSpacing/>
        <w:jc w:val="both"/>
        <w:rPr>
          <w:rFonts w:ascii="Verdana" w:hAnsi="Verdana"/>
          <w:bCs/>
          <w:sz w:val="18"/>
          <w:szCs w:val="18"/>
        </w:rPr>
      </w:pPr>
    </w:p>
    <w:p w14:paraId="7AF1B9BE" w14:textId="77777777" w:rsidR="005A0C73" w:rsidRPr="00927C51" w:rsidRDefault="005A0C73" w:rsidP="00FD71F5">
      <w:pPr>
        <w:pStyle w:val="Default"/>
        <w:spacing w:line="312" w:lineRule="auto"/>
        <w:contextualSpacing/>
        <w:jc w:val="both"/>
        <w:rPr>
          <w:rFonts w:ascii="Verdana" w:hAnsi="Verdana"/>
          <w:bCs/>
          <w:sz w:val="18"/>
          <w:szCs w:val="18"/>
        </w:rPr>
      </w:pPr>
    </w:p>
    <w:p w14:paraId="68FD1BCD" w14:textId="77777777" w:rsidR="00FD71F5" w:rsidRPr="00927C51" w:rsidRDefault="00FD71F5" w:rsidP="00FD71F5">
      <w:pPr>
        <w:pStyle w:val="Default"/>
        <w:numPr>
          <w:ilvl w:val="0"/>
          <w:numId w:val="1"/>
        </w:numPr>
        <w:spacing w:line="312" w:lineRule="auto"/>
        <w:contextualSpacing/>
        <w:jc w:val="center"/>
        <w:rPr>
          <w:rFonts w:ascii="Verdana" w:hAnsi="Verdana"/>
          <w:b/>
          <w:sz w:val="18"/>
          <w:szCs w:val="18"/>
        </w:rPr>
      </w:pPr>
    </w:p>
    <w:p w14:paraId="51207325" w14:textId="77777777" w:rsidR="00FD71F5" w:rsidRPr="00927C51" w:rsidRDefault="00FD71F5" w:rsidP="00FD71F5">
      <w:pPr>
        <w:spacing w:after="0" w:line="312" w:lineRule="auto"/>
        <w:contextualSpacing/>
        <w:jc w:val="center"/>
        <w:rPr>
          <w:rFonts w:ascii="Verdana" w:hAnsi="Verdana"/>
          <w:b/>
          <w:sz w:val="18"/>
          <w:szCs w:val="18"/>
        </w:rPr>
      </w:pPr>
      <w:r w:rsidRPr="00927C51">
        <w:rPr>
          <w:rFonts w:ascii="Verdana" w:hAnsi="Verdana"/>
          <w:b/>
          <w:sz w:val="18"/>
          <w:szCs w:val="18"/>
        </w:rPr>
        <w:t>Zánik zmluvy</w:t>
      </w:r>
    </w:p>
    <w:p w14:paraId="64EE2CF4" w14:textId="77777777" w:rsidR="00FD71F5" w:rsidRPr="00927C51" w:rsidRDefault="00FD71F5" w:rsidP="00FD71F5">
      <w:pPr>
        <w:pStyle w:val="Default"/>
        <w:spacing w:line="312" w:lineRule="auto"/>
        <w:contextualSpacing/>
        <w:jc w:val="both"/>
        <w:rPr>
          <w:rFonts w:ascii="Verdana" w:hAnsi="Verdana"/>
          <w:bCs/>
          <w:sz w:val="18"/>
          <w:szCs w:val="18"/>
        </w:rPr>
      </w:pPr>
    </w:p>
    <w:p w14:paraId="203F76AB"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 xml:space="preserve">GDPR sub-zmluva trvá počas poskytovania služieb sub-sprostredkovateľom sprostredkovateľovi. V prípade zániku tejto GDPR sub-zmluvy sub-sprostredkovateľ nie je oprávnený poskytovať sprostredkovateľovi služby a sprostredkovateľ nie je povinný tieto služby od sub-sprostredkovateľa prevziať. </w:t>
      </w:r>
    </w:p>
    <w:p w14:paraId="3DB8326C" w14:textId="77777777" w:rsidR="00FD71F5" w:rsidRPr="00927C51" w:rsidRDefault="00FD71F5" w:rsidP="00FD71F5">
      <w:pPr>
        <w:pStyle w:val="Default"/>
        <w:spacing w:line="312" w:lineRule="auto"/>
        <w:contextualSpacing/>
        <w:jc w:val="both"/>
        <w:rPr>
          <w:rFonts w:ascii="Verdana" w:hAnsi="Verdana"/>
          <w:bCs/>
          <w:sz w:val="18"/>
          <w:szCs w:val="18"/>
        </w:rPr>
      </w:pPr>
    </w:p>
    <w:p w14:paraId="5E732AD4"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Zmluvné strany sa dohodli, že GDPR sub-zmluvu je možné ukončiť len spôsobom stanoveným GDPR sub-zmluvou, a to nasledovne:</w:t>
      </w:r>
    </w:p>
    <w:p w14:paraId="033EFFCE" w14:textId="77777777" w:rsidR="00FD71F5" w:rsidRPr="00927C51" w:rsidRDefault="00FD71F5" w:rsidP="00FD71F5">
      <w:pPr>
        <w:pStyle w:val="Default"/>
        <w:spacing w:line="312" w:lineRule="auto"/>
        <w:contextualSpacing/>
        <w:jc w:val="both"/>
        <w:rPr>
          <w:rFonts w:ascii="Verdana" w:hAnsi="Verdana"/>
          <w:bCs/>
          <w:sz w:val="18"/>
          <w:szCs w:val="18"/>
        </w:rPr>
      </w:pPr>
    </w:p>
    <w:p w14:paraId="22E82DD2" w14:textId="77777777"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písomnou dohodou zmluvných strán</w:t>
      </w:r>
      <w:r w:rsidRPr="00927C51">
        <w:rPr>
          <w:rFonts w:ascii="Verdana" w:hAnsi="Verdana"/>
          <w:bCs/>
          <w:sz w:val="18"/>
          <w:szCs w:val="18"/>
          <w:lang w:val="en-US"/>
        </w:rPr>
        <w:t>;</w:t>
      </w:r>
    </w:p>
    <w:p w14:paraId="40329CAB" w14:textId="77777777"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 xml:space="preserve">odstúpením od zmluvy. </w:t>
      </w:r>
    </w:p>
    <w:p w14:paraId="70B1329F" w14:textId="77777777" w:rsidR="00FD71F5" w:rsidRPr="00927C51" w:rsidRDefault="00FD71F5" w:rsidP="00FD71F5">
      <w:pPr>
        <w:pStyle w:val="Default"/>
        <w:spacing w:line="312" w:lineRule="auto"/>
        <w:contextualSpacing/>
        <w:jc w:val="both"/>
        <w:rPr>
          <w:rFonts w:ascii="Verdana" w:hAnsi="Verdana"/>
          <w:bCs/>
          <w:sz w:val="18"/>
          <w:szCs w:val="18"/>
        </w:rPr>
      </w:pPr>
    </w:p>
    <w:p w14:paraId="58EFEA2F" w14:textId="77777777" w:rsidR="00FD71F5" w:rsidRPr="00927C51" w:rsidRDefault="00FD71F5" w:rsidP="00FD71F5">
      <w:pPr>
        <w:pStyle w:val="Default"/>
        <w:numPr>
          <w:ilvl w:val="1"/>
          <w:numId w:val="1"/>
        </w:numPr>
        <w:suppressAutoHyphens/>
        <w:autoSpaceDE/>
        <w:autoSpaceDN/>
        <w:adjustRightInd/>
        <w:spacing w:after="200" w:line="312" w:lineRule="auto"/>
        <w:contextualSpacing/>
        <w:jc w:val="both"/>
        <w:rPr>
          <w:rFonts w:ascii="Verdana" w:hAnsi="Verdana"/>
          <w:bCs/>
          <w:sz w:val="18"/>
          <w:szCs w:val="18"/>
        </w:rPr>
      </w:pPr>
      <w:r w:rsidRPr="00927C51">
        <w:rPr>
          <w:rFonts w:ascii="Verdana" w:hAnsi="Verdana"/>
          <w:bCs/>
          <w:sz w:val="18"/>
          <w:szCs w:val="18"/>
        </w:rPr>
        <w:t>Zmluvné strany sa dohodli, že odstúpiť od GDPR sub-zmluvy je oprávnená tá zmluvná strana, ktorej to výslovne umožňuje GDPR zmluva alebo v prípade podstatného porušenia GDPR zmluvy druhou zmluvnou stranou. Podstatným porušením GDPR zmluvy:</w:t>
      </w:r>
    </w:p>
    <w:p w14:paraId="06F7E0A0" w14:textId="77777777" w:rsidR="00FD71F5" w:rsidRPr="00927C51" w:rsidRDefault="00FD71F5" w:rsidP="00FD71F5">
      <w:pPr>
        <w:pStyle w:val="Default"/>
        <w:spacing w:after="200" w:line="312" w:lineRule="auto"/>
        <w:contextualSpacing/>
        <w:jc w:val="both"/>
        <w:rPr>
          <w:rFonts w:ascii="Verdana" w:hAnsi="Verdana"/>
          <w:bCs/>
          <w:sz w:val="18"/>
          <w:szCs w:val="18"/>
        </w:rPr>
      </w:pPr>
    </w:p>
    <w:p w14:paraId="6E70FB8A" w14:textId="77777777" w:rsidR="00FD71F5" w:rsidRPr="00927C51" w:rsidRDefault="00FD71F5" w:rsidP="00FD71F5">
      <w:pPr>
        <w:pStyle w:val="Default"/>
        <w:numPr>
          <w:ilvl w:val="2"/>
          <w:numId w:val="1"/>
        </w:numPr>
        <w:suppressAutoHyphens/>
        <w:autoSpaceDE/>
        <w:autoSpaceDN/>
        <w:adjustRightInd/>
        <w:spacing w:after="200" w:line="312" w:lineRule="auto"/>
        <w:contextualSpacing/>
        <w:jc w:val="both"/>
        <w:rPr>
          <w:rFonts w:ascii="Verdana" w:hAnsi="Verdana"/>
          <w:bCs/>
          <w:sz w:val="18"/>
          <w:szCs w:val="18"/>
        </w:rPr>
      </w:pPr>
      <w:r w:rsidRPr="00927C51">
        <w:rPr>
          <w:rFonts w:ascii="Verdana" w:hAnsi="Verdana"/>
          <w:bCs/>
          <w:sz w:val="18"/>
          <w:szCs w:val="18"/>
        </w:rPr>
        <w:lastRenderedPageBreak/>
        <w:t>sprostredkovateľom sa rozumie situácia, pokiaľ sa ktorékoľvek vyhlásenie sprostredkovateľa podľa čl. 2 GDPR zmluvy ukáže ako nepravdivé alebo pokiaľ si sprostredkovateľ aj napriek predchádzajúcemu písomnému upozorneniu zo strany sub-sprostredkovateľa bezodkladne nesplní svoju povinnosť GDPR sub-zmluvy</w:t>
      </w:r>
      <w:r w:rsidRPr="00927C51">
        <w:rPr>
          <w:rFonts w:ascii="Verdana" w:hAnsi="Verdana"/>
          <w:bCs/>
          <w:sz w:val="18"/>
          <w:szCs w:val="18"/>
          <w:lang w:val="en-US"/>
        </w:rPr>
        <w:t>;</w:t>
      </w:r>
    </w:p>
    <w:p w14:paraId="7F6EDDC8" w14:textId="77777777" w:rsidR="00FD71F5" w:rsidRPr="00927C51" w:rsidRDefault="00FD71F5" w:rsidP="00FD71F5">
      <w:pPr>
        <w:pStyle w:val="Default"/>
        <w:spacing w:after="200" w:line="312" w:lineRule="auto"/>
        <w:contextualSpacing/>
        <w:jc w:val="both"/>
        <w:rPr>
          <w:rFonts w:ascii="Verdana" w:hAnsi="Verdana"/>
          <w:bCs/>
          <w:sz w:val="18"/>
          <w:szCs w:val="18"/>
        </w:rPr>
      </w:pPr>
    </w:p>
    <w:p w14:paraId="5B3F3D36" w14:textId="77777777" w:rsidR="00FD71F5" w:rsidRPr="00927C51" w:rsidRDefault="00FD71F5" w:rsidP="00FD71F5">
      <w:pPr>
        <w:pStyle w:val="Default"/>
        <w:numPr>
          <w:ilvl w:val="2"/>
          <w:numId w:val="1"/>
        </w:numPr>
        <w:spacing w:line="312" w:lineRule="auto"/>
        <w:contextualSpacing/>
        <w:jc w:val="both"/>
        <w:rPr>
          <w:rFonts w:ascii="Verdana" w:hAnsi="Verdana"/>
          <w:bCs/>
          <w:sz w:val="18"/>
          <w:szCs w:val="18"/>
        </w:rPr>
      </w:pPr>
      <w:r w:rsidRPr="00927C51">
        <w:rPr>
          <w:rFonts w:ascii="Verdana" w:hAnsi="Verdana"/>
          <w:bCs/>
          <w:sz w:val="18"/>
          <w:szCs w:val="18"/>
        </w:rPr>
        <w:t>sub-sprostredkovateľom sa rozumie situácia, pokiaľ sa ktorékoľvek vyhlásenie sub-sprostredkovateľa podľa čl. 2 GDPR zmluvy ukáže ako nepravdivé alebo pokiaľ si sub-sprostredkovateľ aj napriek predchádzajúcemu písomnému upozorneniu zo strany sprostredkovateľa bezodkladne nesplní svoju povinnosť podľa GDPR sub-zmluvy.</w:t>
      </w:r>
    </w:p>
    <w:p w14:paraId="241C2EB0" w14:textId="77777777" w:rsidR="00FD71F5" w:rsidRPr="00927C51" w:rsidRDefault="00FD71F5" w:rsidP="00FD71F5">
      <w:pPr>
        <w:pStyle w:val="Default"/>
        <w:spacing w:line="312" w:lineRule="auto"/>
        <w:contextualSpacing/>
        <w:jc w:val="both"/>
        <w:rPr>
          <w:rFonts w:ascii="Verdana" w:hAnsi="Verdana"/>
          <w:bCs/>
          <w:sz w:val="18"/>
          <w:szCs w:val="18"/>
        </w:rPr>
      </w:pPr>
    </w:p>
    <w:p w14:paraId="6837E941"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Pre prípady predpokladané bodom 9.3 GDPR sub-zmluvy zaniká GDPR sub-zmluva okamihom doručenia písomného odstúpenia od GDPR sub-zmluvy druhej zmluvnej strane. Bod 10.2 GDPR sub-zmluvy sa použije primerane.</w:t>
      </w:r>
    </w:p>
    <w:p w14:paraId="43FC6237" w14:textId="77777777" w:rsidR="00FD71F5" w:rsidRPr="00927C51" w:rsidRDefault="00FD71F5" w:rsidP="00FD71F5">
      <w:pPr>
        <w:pStyle w:val="Default"/>
        <w:spacing w:line="312" w:lineRule="auto"/>
        <w:contextualSpacing/>
        <w:jc w:val="both"/>
        <w:rPr>
          <w:rFonts w:ascii="Verdana" w:hAnsi="Verdana"/>
          <w:bCs/>
          <w:sz w:val="18"/>
          <w:szCs w:val="18"/>
        </w:rPr>
      </w:pPr>
    </w:p>
    <w:p w14:paraId="4450BEA2" w14:textId="7648797B"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 xml:space="preserve">Ku dňu zániku GDPR sub-zmluvy zaniká zároveň oprávnenie sub-sprostredkovateľa spracovávať osobné údaje v mene prevádzkovateľa. Sub-sprostredkovateľ je povinný po zániku GDPR sub-zmluvy postupovať v súlade </w:t>
      </w:r>
      <w:r w:rsidRPr="008B4C77">
        <w:rPr>
          <w:rFonts w:ascii="Verdana" w:hAnsi="Verdana"/>
          <w:bCs/>
          <w:sz w:val="18"/>
          <w:szCs w:val="18"/>
        </w:rPr>
        <w:t>s bodmi 8.</w:t>
      </w:r>
      <w:r w:rsidR="008B4C77">
        <w:rPr>
          <w:rFonts w:ascii="Verdana" w:hAnsi="Verdana"/>
          <w:bCs/>
          <w:sz w:val="18"/>
          <w:szCs w:val="18"/>
        </w:rPr>
        <w:t xml:space="preserve">5 </w:t>
      </w:r>
      <w:r w:rsidRPr="00927C51">
        <w:rPr>
          <w:rFonts w:ascii="Verdana" w:hAnsi="Verdana"/>
          <w:bCs/>
          <w:sz w:val="18"/>
          <w:szCs w:val="18"/>
        </w:rPr>
        <w:t xml:space="preserve">a 9.6 GDPR sub-zmluvy. </w:t>
      </w:r>
    </w:p>
    <w:p w14:paraId="68AE20D8" w14:textId="77777777" w:rsidR="00FD71F5" w:rsidRPr="00927C51" w:rsidRDefault="00FD71F5" w:rsidP="00FD71F5">
      <w:pPr>
        <w:pStyle w:val="Default"/>
        <w:spacing w:line="312" w:lineRule="auto"/>
        <w:contextualSpacing/>
        <w:jc w:val="both"/>
        <w:rPr>
          <w:rFonts w:ascii="Verdana" w:hAnsi="Verdana"/>
          <w:bCs/>
          <w:sz w:val="18"/>
          <w:szCs w:val="18"/>
        </w:rPr>
      </w:pPr>
    </w:p>
    <w:p w14:paraId="7B2EF00F"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Povinnosť mlčanlivosti trvá pre obe zmluvné strany aj po zániku GDPR sub-zmluvy.</w:t>
      </w:r>
    </w:p>
    <w:p w14:paraId="52BC5760" w14:textId="77777777" w:rsidR="00FD71F5" w:rsidRPr="00927C51" w:rsidRDefault="00FD71F5" w:rsidP="00FD71F5">
      <w:pPr>
        <w:pStyle w:val="Default"/>
        <w:spacing w:line="312" w:lineRule="auto"/>
        <w:contextualSpacing/>
        <w:jc w:val="both"/>
        <w:rPr>
          <w:rFonts w:ascii="Verdana" w:hAnsi="Verdana"/>
          <w:bCs/>
          <w:sz w:val="18"/>
          <w:szCs w:val="18"/>
        </w:rPr>
      </w:pPr>
    </w:p>
    <w:p w14:paraId="1E70D552" w14:textId="77777777" w:rsidR="00FD71F5" w:rsidRPr="00927C51" w:rsidRDefault="00FD71F5" w:rsidP="00FD71F5">
      <w:pPr>
        <w:pStyle w:val="Default"/>
        <w:spacing w:line="312" w:lineRule="auto"/>
        <w:contextualSpacing/>
        <w:jc w:val="both"/>
        <w:rPr>
          <w:rFonts w:ascii="Verdana" w:hAnsi="Verdana"/>
          <w:bCs/>
          <w:sz w:val="18"/>
          <w:szCs w:val="18"/>
        </w:rPr>
      </w:pPr>
    </w:p>
    <w:p w14:paraId="69B45D4A" w14:textId="77777777" w:rsidR="00FD71F5" w:rsidRPr="00927C51" w:rsidRDefault="00FD71F5" w:rsidP="00FD71F5">
      <w:pPr>
        <w:pStyle w:val="Default"/>
        <w:numPr>
          <w:ilvl w:val="0"/>
          <w:numId w:val="1"/>
        </w:numPr>
        <w:spacing w:line="312" w:lineRule="auto"/>
        <w:contextualSpacing/>
        <w:jc w:val="center"/>
        <w:rPr>
          <w:rFonts w:ascii="Verdana" w:hAnsi="Verdana"/>
          <w:b/>
          <w:sz w:val="18"/>
          <w:szCs w:val="18"/>
        </w:rPr>
      </w:pPr>
    </w:p>
    <w:p w14:paraId="476BCA0E" w14:textId="77777777" w:rsidR="00FD71F5" w:rsidRPr="00927C51" w:rsidRDefault="00FD71F5" w:rsidP="00FD71F5">
      <w:pPr>
        <w:pStyle w:val="Default"/>
        <w:spacing w:line="312" w:lineRule="auto"/>
        <w:contextualSpacing/>
        <w:jc w:val="center"/>
        <w:rPr>
          <w:rFonts w:ascii="Verdana" w:hAnsi="Verdana"/>
          <w:b/>
          <w:sz w:val="18"/>
          <w:szCs w:val="18"/>
        </w:rPr>
      </w:pPr>
      <w:r w:rsidRPr="00927C51">
        <w:rPr>
          <w:rFonts w:ascii="Verdana" w:hAnsi="Verdana"/>
          <w:b/>
          <w:sz w:val="18"/>
          <w:szCs w:val="18"/>
        </w:rPr>
        <w:t>Zmluva a vzťah ku GDPR sub-zmluve</w:t>
      </w:r>
    </w:p>
    <w:p w14:paraId="0D3363B0" w14:textId="77777777" w:rsidR="00FD71F5" w:rsidRPr="00927C51" w:rsidRDefault="00FD71F5" w:rsidP="00FD71F5">
      <w:pPr>
        <w:pStyle w:val="Default"/>
        <w:spacing w:line="312" w:lineRule="auto"/>
        <w:contextualSpacing/>
        <w:rPr>
          <w:rFonts w:ascii="Verdana" w:hAnsi="Verdana"/>
          <w:sz w:val="18"/>
          <w:szCs w:val="18"/>
        </w:rPr>
      </w:pPr>
    </w:p>
    <w:p w14:paraId="0784204C"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 xml:space="preserve">Rozsah služieb, spôsob ich poskytovania, práva a povinnosti zmluvných strán, ako aj ďalšie náležitosti služieb a spôsob ich využívania sprostredkovateľom vrátane ich dodávania, sú stanovené v zmluve o poskytovaní prístupu cez internet k systému Humanet v rozsahu vybranej služby v spojení so všeobecnými obchodnými podmienkami uverejnenými na webovej stránke </w:t>
      </w:r>
      <w:hyperlink r:id="rId5" w:history="1">
        <w:r w:rsidRPr="00927C51">
          <w:rPr>
            <w:rStyle w:val="Hypertextovprepojenie"/>
            <w:rFonts w:ascii="Verdana" w:hAnsi="Verdana"/>
            <w:bCs/>
            <w:sz w:val="18"/>
            <w:szCs w:val="18"/>
          </w:rPr>
          <w:t>www.humanet.sk</w:t>
        </w:r>
        <w:r w:rsidRPr="00927C51">
          <w:rPr>
            <w:rStyle w:val="Hypertextovprepojenie"/>
            <w:rFonts w:ascii="Verdana" w:hAnsi="Verdana"/>
            <w:bCs/>
            <w:sz w:val="18"/>
            <w:szCs w:val="18"/>
            <w:lang w:val="en-US"/>
          </w:rPr>
          <w:t>/vseobecne</w:t>
        </w:r>
        <w:r w:rsidRPr="00927C51">
          <w:rPr>
            <w:rStyle w:val="Hypertextovprepojenie"/>
            <w:rFonts w:ascii="Verdana" w:hAnsi="Verdana"/>
            <w:bCs/>
            <w:sz w:val="18"/>
            <w:szCs w:val="18"/>
          </w:rPr>
          <w:t>-obchodne-podmienky</w:t>
        </w:r>
      </w:hyperlink>
      <w:r w:rsidRPr="00927C51">
        <w:rPr>
          <w:rFonts w:ascii="Verdana" w:hAnsi="Verdana"/>
          <w:bCs/>
          <w:sz w:val="18"/>
          <w:szCs w:val="18"/>
        </w:rPr>
        <w:t xml:space="preserve"> (v celom texte tejto GDPR sub-zmluvy spolu ako „</w:t>
      </w:r>
      <w:r w:rsidRPr="00927C51">
        <w:rPr>
          <w:rFonts w:ascii="Verdana" w:hAnsi="Verdana"/>
          <w:b/>
          <w:bCs/>
          <w:sz w:val="18"/>
          <w:szCs w:val="18"/>
        </w:rPr>
        <w:t>zmluva“</w:t>
      </w:r>
      <w:r w:rsidRPr="00927C51">
        <w:rPr>
          <w:rFonts w:ascii="Verdana" w:hAnsi="Verdana"/>
          <w:bCs/>
          <w:sz w:val="18"/>
          <w:szCs w:val="18"/>
        </w:rPr>
        <w:t xml:space="preserve">) uzavretej medzi sub-sprostredkovateľom ako poskytovateľom služieb na jednej strane a sprostredkovateľom ako objednávateľom služieb na strane druhej. </w:t>
      </w:r>
    </w:p>
    <w:p w14:paraId="72D7B06A" w14:textId="77777777" w:rsidR="00FD71F5" w:rsidRPr="00927C51" w:rsidRDefault="00FD71F5" w:rsidP="00FD71F5">
      <w:pPr>
        <w:pStyle w:val="Default"/>
        <w:spacing w:line="312" w:lineRule="auto"/>
        <w:contextualSpacing/>
        <w:jc w:val="both"/>
        <w:rPr>
          <w:rFonts w:ascii="Verdana" w:hAnsi="Verdana"/>
          <w:bCs/>
          <w:sz w:val="18"/>
          <w:szCs w:val="18"/>
        </w:rPr>
      </w:pPr>
    </w:p>
    <w:p w14:paraId="5797C42C"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Vzájomný vzťah GDPR sub-zmluvy a zmluvy sa riadi § 275 ods. 2 Obchodného zákonníka v platnom znení. V zmysle uvedeného platí, že z povahy alebo zmluvným stranám známeho účelu GDPR sub-zmluvy a zmluvy pri ich uzavretí zrejme vyplýva, že uvedené zmluvy sú na sebe vzájomne závislé, vznik jednej z týchto zmlúv je podmienkou vzniku druhej zmluvy. Zánik jednej z týchto zmlúv iným spôsobom než splnením alebo spôsobom nahrádzajúcim splnenie spôsobuje zánik druhej zmluvy, a to s obdobnými právnymi účinkami.</w:t>
      </w:r>
    </w:p>
    <w:p w14:paraId="744DBAF3" w14:textId="77777777" w:rsidR="00FD71F5" w:rsidRPr="00927C51" w:rsidRDefault="00FD71F5" w:rsidP="00FD71F5">
      <w:pPr>
        <w:pStyle w:val="Default"/>
        <w:spacing w:line="312" w:lineRule="auto"/>
        <w:contextualSpacing/>
        <w:jc w:val="both"/>
        <w:rPr>
          <w:rFonts w:ascii="Verdana" w:hAnsi="Verdana"/>
          <w:bCs/>
          <w:sz w:val="18"/>
          <w:szCs w:val="18"/>
        </w:rPr>
      </w:pPr>
    </w:p>
    <w:p w14:paraId="6509FCDA"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 xml:space="preserve">Vzhľadom na obsah tejto GDPR zmluvy je aplikácia ustanovení o ochrane osobných údajov v rámci zmluvy vrátane akýchkoľvek ďalších ustanovení obsiahnutých v zmluve, ktoré priamo upravujú alebo môžu (aj nepriamo) ovplyvniť spracúvanie osobných údajov (vrátane bezpečnosti osobných údajov) vylúčená, pričom sa vždy uplatnia ustanovenia tejto GDPR sub-zmluvy. Zmluvné strany svojim podpisom prehlasujú, že uvedená forma zmeny zmluvy podľa predchádzajúcej vety je dostačujúca a spĺňa všetky požiadavky vyžadované na platnú zmenu obsahu zmluvy. V prípade akýchkoľvek pochybností o aplikácii ustanovení zmluvy alebo tejto GDPR sub-zmluvy na ochranu osobných údajov platí, že ustanovenia tejto GDPR sub-zmluvy majú prednosť pred ustanoveniami zmluvy. </w:t>
      </w:r>
    </w:p>
    <w:p w14:paraId="4B362BB5" w14:textId="77777777" w:rsidR="00FD71F5" w:rsidRPr="00927C51" w:rsidRDefault="00FD71F5" w:rsidP="00FD71F5">
      <w:pPr>
        <w:pStyle w:val="Default"/>
        <w:spacing w:line="312" w:lineRule="auto"/>
        <w:contextualSpacing/>
        <w:jc w:val="both"/>
        <w:rPr>
          <w:rFonts w:ascii="Verdana" w:hAnsi="Verdana"/>
          <w:bCs/>
          <w:sz w:val="18"/>
          <w:szCs w:val="18"/>
        </w:rPr>
      </w:pPr>
    </w:p>
    <w:p w14:paraId="7837A9E6" w14:textId="77777777" w:rsidR="00FD71F5" w:rsidRDefault="00FD71F5" w:rsidP="00FD71F5">
      <w:pPr>
        <w:pStyle w:val="Default"/>
        <w:numPr>
          <w:ilvl w:val="1"/>
          <w:numId w:val="1"/>
        </w:numPr>
        <w:spacing w:line="312" w:lineRule="auto"/>
        <w:contextualSpacing/>
        <w:jc w:val="both"/>
        <w:rPr>
          <w:rFonts w:ascii="Verdana" w:hAnsi="Verdana"/>
          <w:bCs/>
          <w:color w:val="auto"/>
          <w:sz w:val="18"/>
          <w:szCs w:val="18"/>
        </w:rPr>
      </w:pPr>
      <w:r w:rsidRPr="00927C51">
        <w:rPr>
          <w:rFonts w:ascii="Verdana" w:hAnsi="Verdana"/>
          <w:bCs/>
          <w:color w:val="auto"/>
          <w:sz w:val="18"/>
          <w:szCs w:val="18"/>
        </w:rPr>
        <w:t xml:space="preserve">Uzatvorením tejto GDPR sub-zmluvy sa ukončujú všetky a akékoľvek samostatné zmluvy, uzavreté medzi </w:t>
      </w:r>
      <w:r w:rsidRPr="00927C51">
        <w:rPr>
          <w:rFonts w:ascii="Verdana" w:hAnsi="Verdana"/>
          <w:color w:val="auto"/>
          <w:sz w:val="18"/>
          <w:szCs w:val="18"/>
        </w:rPr>
        <w:t>poskytovateľom a užívateľom, týkajúce sa poverenia poskytovateľa užívateľom spracúvaním osobných údajov, súvisiacim so službou</w:t>
      </w:r>
      <w:r w:rsidRPr="00927C51">
        <w:rPr>
          <w:rFonts w:ascii="Verdana" w:hAnsi="Verdana"/>
          <w:bCs/>
          <w:color w:val="auto"/>
          <w:sz w:val="18"/>
          <w:szCs w:val="18"/>
        </w:rPr>
        <w:t>.</w:t>
      </w:r>
    </w:p>
    <w:p w14:paraId="65950A3A" w14:textId="77777777" w:rsidR="00982E45" w:rsidRDefault="00982E45" w:rsidP="00982E45">
      <w:pPr>
        <w:pStyle w:val="Odsekzoznamu"/>
        <w:rPr>
          <w:rFonts w:ascii="Verdana" w:hAnsi="Verdana"/>
          <w:bCs/>
          <w:sz w:val="18"/>
          <w:szCs w:val="18"/>
        </w:rPr>
      </w:pPr>
    </w:p>
    <w:p w14:paraId="02DCA43B" w14:textId="77777777" w:rsidR="00982E45" w:rsidRDefault="00982E45" w:rsidP="00982E45">
      <w:pPr>
        <w:pStyle w:val="Default"/>
        <w:spacing w:line="312" w:lineRule="auto"/>
        <w:ind w:left="567"/>
        <w:contextualSpacing/>
        <w:jc w:val="both"/>
        <w:rPr>
          <w:rFonts w:ascii="Verdana" w:hAnsi="Verdana"/>
          <w:bCs/>
          <w:color w:val="auto"/>
          <w:sz w:val="18"/>
          <w:szCs w:val="18"/>
        </w:rPr>
      </w:pPr>
    </w:p>
    <w:p w14:paraId="68A8C3FE" w14:textId="77777777" w:rsidR="00982E45" w:rsidRPr="00927C51" w:rsidRDefault="00982E45" w:rsidP="00982E45">
      <w:pPr>
        <w:pStyle w:val="Default"/>
        <w:spacing w:line="312" w:lineRule="auto"/>
        <w:ind w:left="567"/>
        <w:contextualSpacing/>
        <w:jc w:val="both"/>
        <w:rPr>
          <w:rFonts w:ascii="Verdana" w:hAnsi="Verdana"/>
          <w:bCs/>
          <w:color w:val="auto"/>
          <w:sz w:val="18"/>
          <w:szCs w:val="18"/>
        </w:rPr>
      </w:pPr>
    </w:p>
    <w:p w14:paraId="7DA13546" w14:textId="77777777" w:rsidR="00FD71F5" w:rsidRPr="00927C51" w:rsidRDefault="00FD71F5" w:rsidP="00FD71F5">
      <w:pPr>
        <w:pStyle w:val="Default"/>
        <w:numPr>
          <w:ilvl w:val="0"/>
          <w:numId w:val="1"/>
        </w:numPr>
        <w:spacing w:line="312" w:lineRule="auto"/>
        <w:contextualSpacing/>
        <w:jc w:val="center"/>
        <w:rPr>
          <w:rFonts w:ascii="Verdana" w:hAnsi="Verdana"/>
          <w:b/>
          <w:sz w:val="18"/>
          <w:szCs w:val="18"/>
        </w:rPr>
      </w:pPr>
    </w:p>
    <w:p w14:paraId="2C85CAEC" w14:textId="77777777" w:rsidR="00FD71F5" w:rsidRPr="00927C51" w:rsidRDefault="00FD71F5" w:rsidP="00FD71F5">
      <w:pPr>
        <w:spacing w:after="0" w:line="312" w:lineRule="auto"/>
        <w:contextualSpacing/>
        <w:jc w:val="center"/>
        <w:rPr>
          <w:rFonts w:ascii="Verdana" w:hAnsi="Verdana"/>
          <w:b/>
          <w:sz w:val="18"/>
          <w:szCs w:val="18"/>
        </w:rPr>
      </w:pPr>
      <w:r w:rsidRPr="00927C51">
        <w:rPr>
          <w:rFonts w:ascii="Verdana" w:hAnsi="Verdana"/>
          <w:b/>
          <w:sz w:val="18"/>
          <w:szCs w:val="18"/>
        </w:rPr>
        <w:t>Záverečné ustanovenia</w:t>
      </w:r>
    </w:p>
    <w:p w14:paraId="23C68964" w14:textId="77777777" w:rsidR="00FD71F5" w:rsidRPr="00927C51" w:rsidRDefault="00FD71F5" w:rsidP="00FD71F5">
      <w:pPr>
        <w:pStyle w:val="Default"/>
        <w:spacing w:line="312" w:lineRule="auto"/>
        <w:contextualSpacing/>
        <w:jc w:val="both"/>
        <w:rPr>
          <w:rFonts w:ascii="Verdana" w:hAnsi="Verdana"/>
          <w:bCs/>
          <w:sz w:val="18"/>
          <w:szCs w:val="18"/>
        </w:rPr>
      </w:pPr>
    </w:p>
    <w:p w14:paraId="12918A03"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GDPR sub-zmluva je vyhotovená v dvoch vyhotoveniach, z ktorých každá zmluvná strana dostane po jednom vyhotovení. Neoddeliteľnou súčasťou GDPR sub-zmluvy je jej Príloha č. 1.</w:t>
      </w:r>
    </w:p>
    <w:p w14:paraId="74684FE8" w14:textId="77777777" w:rsidR="00FD71F5" w:rsidRPr="00927C51" w:rsidRDefault="00FD71F5" w:rsidP="00FD71F5">
      <w:pPr>
        <w:pStyle w:val="Default"/>
        <w:spacing w:line="312" w:lineRule="auto"/>
        <w:contextualSpacing/>
        <w:jc w:val="both"/>
        <w:rPr>
          <w:rFonts w:ascii="Verdana" w:hAnsi="Verdana"/>
          <w:bCs/>
          <w:sz w:val="18"/>
          <w:szCs w:val="18"/>
        </w:rPr>
      </w:pPr>
    </w:p>
    <w:p w14:paraId="215069A4" w14:textId="77777777" w:rsidR="00273FD8" w:rsidRDefault="00FD71F5" w:rsidP="00273FD8">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Pokiaľ nie je v GDPR sub-zmluve uvedené inak, riadia sa práva a povinnosti zmluvných strán  GDPR, zákonom a Obchodným zákonníkom.</w:t>
      </w:r>
    </w:p>
    <w:p w14:paraId="24F1762C" w14:textId="77777777" w:rsidR="00273FD8" w:rsidRDefault="00273FD8" w:rsidP="00273FD8">
      <w:pPr>
        <w:pStyle w:val="Default"/>
        <w:spacing w:line="312" w:lineRule="auto"/>
        <w:contextualSpacing/>
        <w:jc w:val="both"/>
        <w:rPr>
          <w:rFonts w:ascii="Verdana" w:hAnsi="Verdana"/>
          <w:sz w:val="18"/>
          <w:szCs w:val="18"/>
        </w:rPr>
      </w:pPr>
    </w:p>
    <w:p w14:paraId="458139A5" w14:textId="5C115E02" w:rsidR="00273FD8" w:rsidRPr="00273FD8" w:rsidRDefault="00FD71F5" w:rsidP="00273FD8">
      <w:pPr>
        <w:pStyle w:val="Default"/>
        <w:numPr>
          <w:ilvl w:val="1"/>
          <w:numId w:val="1"/>
        </w:numPr>
        <w:spacing w:line="312" w:lineRule="auto"/>
        <w:contextualSpacing/>
        <w:jc w:val="both"/>
        <w:rPr>
          <w:rFonts w:ascii="Verdana" w:hAnsi="Verdana"/>
          <w:bCs/>
          <w:sz w:val="18"/>
          <w:szCs w:val="18"/>
        </w:rPr>
      </w:pPr>
      <w:r w:rsidRPr="00273FD8">
        <w:rPr>
          <w:rFonts w:ascii="Verdana" w:hAnsi="Verdana"/>
          <w:sz w:val="18"/>
          <w:szCs w:val="18"/>
        </w:rPr>
        <w:t xml:space="preserve">GDPR sub-zmluvu je možné meniť, upravovať alebo dopĺňať iba písomnými dodatkami, ktoré sa po podpísaní obidvoma zmluvnými stranami stávajú jej neoddeliteľnou súčasťou. </w:t>
      </w:r>
      <w:bookmarkStart w:id="0" w:name="_Hlk32927029"/>
      <w:r w:rsidR="00273FD8" w:rsidRPr="00273FD8">
        <w:rPr>
          <w:rFonts w:ascii="Verdana" w:hAnsi="Verdana"/>
          <w:bCs/>
          <w:sz w:val="18"/>
          <w:szCs w:val="18"/>
        </w:rPr>
        <w:t xml:space="preserve">Zmluvné strany berú na vedomie a súhlasia s tým, že za písomnú formu dodatku sa považuje aj dodatok vyhotovený a podpísaný v elektronickej forme s využitím online platformy Adobe Sign </w:t>
      </w:r>
      <w:r w:rsidR="00273FD8" w:rsidRPr="00273FD8">
        <w:rPr>
          <w:rFonts w:ascii="Verdana" w:hAnsi="Verdana"/>
          <w:sz w:val="18"/>
          <w:szCs w:val="18"/>
        </w:rPr>
        <w:t>(</w:t>
      </w:r>
      <w:hyperlink r:id="rId6" w:history="1">
        <w:r w:rsidR="00273FD8" w:rsidRPr="00273FD8">
          <w:rPr>
            <w:rStyle w:val="Hypertextovprepojenie"/>
            <w:rFonts w:ascii="Verdana" w:hAnsi="Verdana"/>
            <w:sz w:val="18"/>
            <w:szCs w:val="18"/>
          </w:rPr>
          <w:t>https://acrobat.adobe.com/us/en/sign.html</w:t>
        </w:r>
      </w:hyperlink>
      <w:r w:rsidR="00273FD8" w:rsidRPr="00273FD8">
        <w:rPr>
          <w:rFonts w:ascii="Verdana" w:hAnsi="Verdana"/>
          <w:sz w:val="18"/>
          <w:szCs w:val="18"/>
        </w:rPr>
        <w:t>) (ďalej ako „Platforma“), a to za nasledovných podmienok:</w:t>
      </w:r>
    </w:p>
    <w:p w14:paraId="098D5479" w14:textId="7A7D0D26" w:rsidR="00273FD8" w:rsidRDefault="00273FD8" w:rsidP="00273FD8">
      <w:pPr>
        <w:pStyle w:val="Default"/>
        <w:numPr>
          <w:ilvl w:val="0"/>
          <w:numId w:val="4"/>
        </w:numPr>
        <w:spacing w:line="312" w:lineRule="auto"/>
        <w:ind w:left="1134" w:hanging="567"/>
        <w:contextualSpacing/>
        <w:jc w:val="both"/>
        <w:rPr>
          <w:rFonts w:ascii="Verdana" w:hAnsi="Verdana"/>
          <w:bCs/>
          <w:sz w:val="18"/>
          <w:szCs w:val="18"/>
        </w:rPr>
      </w:pPr>
      <w:r>
        <w:rPr>
          <w:rFonts w:ascii="Verdana" w:hAnsi="Verdana"/>
          <w:bCs/>
          <w:sz w:val="18"/>
          <w:szCs w:val="18"/>
        </w:rPr>
        <w:t xml:space="preserve">dodatok je nahraný do platformy Sub-sprostredkovateľom, a to výlučne z emailovej adresy </w:t>
      </w:r>
      <w:hyperlink r:id="rId7" w:history="1">
        <w:r>
          <w:rPr>
            <w:rStyle w:val="Hypertextovprepojenie"/>
            <w:rFonts w:ascii="Verdana" w:hAnsi="Verdana"/>
            <w:sz w:val="18"/>
            <w:szCs w:val="18"/>
          </w:rPr>
          <w:t>referentprezmluvy@hour.sk</w:t>
        </w:r>
      </w:hyperlink>
      <w:r>
        <w:rPr>
          <w:rFonts w:ascii="Verdana" w:hAnsi="Verdana"/>
          <w:bCs/>
          <w:sz w:val="18"/>
          <w:szCs w:val="18"/>
        </w:rPr>
        <w:t>;</w:t>
      </w:r>
    </w:p>
    <w:p w14:paraId="0DEE5E28" w14:textId="4DCCB68C" w:rsidR="00273FD8" w:rsidRDefault="00273FD8" w:rsidP="00273FD8">
      <w:pPr>
        <w:pStyle w:val="Default"/>
        <w:numPr>
          <w:ilvl w:val="0"/>
          <w:numId w:val="4"/>
        </w:numPr>
        <w:spacing w:line="312" w:lineRule="auto"/>
        <w:ind w:left="1134" w:hanging="567"/>
        <w:contextualSpacing/>
        <w:jc w:val="both"/>
        <w:rPr>
          <w:rFonts w:ascii="Verdana" w:hAnsi="Verdana"/>
          <w:bCs/>
          <w:sz w:val="18"/>
          <w:szCs w:val="18"/>
        </w:rPr>
      </w:pPr>
      <w:r>
        <w:rPr>
          <w:rFonts w:ascii="Verdana" w:hAnsi="Verdana"/>
          <w:bCs/>
          <w:sz w:val="18"/>
          <w:szCs w:val="18"/>
        </w:rPr>
        <w:t>dodatok podľa písm. a) bude adresovaný Sprostredkovateľovi na emailové adresy, ktoré Sub-sprostredkovateľovi preukázateľne oznámi zodpovedná osoba pre zmluvnú oblasť na strane Sprostredkovateľa;</w:t>
      </w:r>
    </w:p>
    <w:p w14:paraId="0C9EE0DA" w14:textId="77777777" w:rsidR="00273FD8" w:rsidRDefault="00273FD8" w:rsidP="00273FD8">
      <w:pPr>
        <w:pStyle w:val="Default"/>
        <w:numPr>
          <w:ilvl w:val="0"/>
          <w:numId w:val="4"/>
        </w:numPr>
        <w:spacing w:line="312" w:lineRule="auto"/>
        <w:ind w:left="1134" w:hanging="567"/>
        <w:contextualSpacing/>
        <w:jc w:val="both"/>
        <w:rPr>
          <w:rFonts w:ascii="Verdana" w:hAnsi="Verdana"/>
          <w:bCs/>
          <w:sz w:val="18"/>
          <w:szCs w:val="18"/>
        </w:rPr>
      </w:pPr>
      <w:r>
        <w:rPr>
          <w:rFonts w:ascii="Verdana" w:hAnsi="Verdana"/>
          <w:bCs/>
          <w:sz w:val="18"/>
          <w:szCs w:val="18"/>
        </w:rPr>
        <w:t xml:space="preserve">dodatok k tejto zmluve je podpísaný v prostredí Platformy s využitím nástrojov Platformy oboma zmluvnými stranami. </w:t>
      </w:r>
    </w:p>
    <w:p w14:paraId="4624C723" w14:textId="77777777" w:rsidR="00273FD8" w:rsidRDefault="00273FD8" w:rsidP="00273FD8">
      <w:pPr>
        <w:pStyle w:val="Default"/>
        <w:spacing w:line="312" w:lineRule="auto"/>
        <w:ind w:left="567"/>
        <w:contextualSpacing/>
        <w:jc w:val="both"/>
        <w:rPr>
          <w:rFonts w:ascii="Verdana" w:hAnsi="Verdana"/>
          <w:bCs/>
          <w:sz w:val="18"/>
          <w:szCs w:val="18"/>
        </w:rPr>
      </w:pPr>
    </w:p>
    <w:p w14:paraId="0BF86F8C" w14:textId="3B2EDAB2" w:rsidR="00273FD8" w:rsidRDefault="00273FD8" w:rsidP="00273FD8">
      <w:pPr>
        <w:pStyle w:val="Default"/>
        <w:spacing w:line="312" w:lineRule="auto"/>
        <w:ind w:left="567"/>
        <w:contextualSpacing/>
        <w:jc w:val="both"/>
        <w:rPr>
          <w:rFonts w:ascii="Verdana" w:hAnsi="Verdana"/>
          <w:bCs/>
          <w:sz w:val="18"/>
          <w:szCs w:val="18"/>
        </w:rPr>
      </w:pPr>
      <w:r>
        <w:rPr>
          <w:rFonts w:ascii="Verdana" w:hAnsi="Verdana"/>
          <w:bCs/>
          <w:sz w:val="18"/>
          <w:szCs w:val="18"/>
        </w:rPr>
        <w:t>Zmluvné strany sa dohodli, že medzi emailovými adresami oznámenými postupom podľa písm. b) sa musia nachádzať aj emailové adresy osôb, ktoré sú oprávnené na konanie v mene Sprostredkovateľa a na podpis dodatku, ktorý je pre Sprostredkovateľa právne záväzný a vyvoláva všetky dodatkom zamýšľané právne účinky a ktoré majú k týmto mailovým adresám prístup. Vzhľadom k skutočnosti, že Sub-sprostredkovateľ nemá spôsobilosť overiť, či sú adresáti Sprostredkovateľa podľa písm. b) súčasne osoby oprávnené na podpis dodatku zaväzujúc Sprostredkovateľa a vyvolávajúc všetky právne účinky a súčasne nemá spôsobilosť overiť, že k mailovým adresám Sprostredkovateľa podľa písm. b) majú skutočne prístup takéto osoby na strane Sprostredkovateľa, osoby majúce skutočný prístup k mailovým adresám podľa písm. b) a podpisujúce dodatok v mene Sprostredkovateľa sa považujú za osoby s oprávnením na konanie a podpísanie dodatku v mene Sprostredkovateľa v rozsahu a spôsobom vyžadovaným na vyvolanie všetkých právnych účinkov podpísaného dodatku vo vzťahu k Sprostredkovateľovi.</w:t>
      </w:r>
      <w:bookmarkEnd w:id="0"/>
    </w:p>
    <w:p w14:paraId="1ADC563E" w14:textId="77777777" w:rsidR="00FD71F5" w:rsidRPr="00927C51" w:rsidRDefault="00FD71F5" w:rsidP="00FD71F5">
      <w:pPr>
        <w:pStyle w:val="Default"/>
        <w:spacing w:line="312" w:lineRule="auto"/>
        <w:contextualSpacing/>
        <w:jc w:val="both"/>
        <w:rPr>
          <w:rFonts w:ascii="Verdana" w:hAnsi="Verdana"/>
          <w:bCs/>
          <w:sz w:val="18"/>
          <w:szCs w:val="18"/>
        </w:rPr>
      </w:pPr>
    </w:p>
    <w:p w14:paraId="11E53C27" w14:textId="77777777" w:rsidR="00FD71F5" w:rsidRPr="00927C51" w:rsidRDefault="00FD71F5" w:rsidP="00FD71F5">
      <w:pPr>
        <w:pStyle w:val="Default"/>
        <w:numPr>
          <w:ilvl w:val="1"/>
          <w:numId w:val="1"/>
        </w:numPr>
        <w:spacing w:line="312" w:lineRule="auto"/>
        <w:contextualSpacing/>
        <w:jc w:val="both"/>
        <w:rPr>
          <w:rFonts w:ascii="Verdana" w:hAnsi="Verdana"/>
          <w:bCs/>
          <w:sz w:val="18"/>
          <w:szCs w:val="18"/>
        </w:rPr>
      </w:pPr>
      <w:r w:rsidRPr="00927C51">
        <w:rPr>
          <w:rFonts w:ascii="Verdana" w:hAnsi="Verdana"/>
          <w:bCs/>
          <w:sz w:val="18"/>
          <w:szCs w:val="18"/>
        </w:rPr>
        <w:t>Sporné otázky vyplývajúce z tejto GDPR sub-zmluvy sa budú prednostne riešiť dohodou zmluvných strán a až potom, keď sa ich nepodarí vyriešiť dohodou, prostredníctvom súdu.</w:t>
      </w:r>
    </w:p>
    <w:p w14:paraId="22415D6A" w14:textId="77777777" w:rsidR="00FD71F5" w:rsidRPr="00927C51" w:rsidRDefault="00FD71F5" w:rsidP="00FD71F5">
      <w:pPr>
        <w:pStyle w:val="Default"/>
        <w:spacing w:line="312" w:lineRule="auto"/>
        <w:contextualSpacing/>
        <w:jc w:val="both"/>
        <w:rPr>
          <w:rFonts w:ascii="Verdana" w:hAnsi="Verdana"/>
          <w:bCs/>
          <w:sz w:val="18"/>
          <w:szCs w:val="18"/>
        </w:rPr>
      </w:pPr>
    </w:p>
    <w:p w14:paraId="41200802" w14:textId="075FE783" w:rsidR="00FD71F5" w:rsidRPr="00D93963" w:rsidRDefault="00FD71F5" w:rsidP="00B85198">
      <w:pPr>
        <w:pStyle w:val="Default"/>
        <w:numPr>
          <w:ilvl w:val="1"/>
          <w:numId w:val="1"/>
        </w:numPr>
        <w:spacing w:after="160" w:line="259" w:lineRule="auto"/>
        <w:contextualSpacing/>
        <w:jc w:val="both"/>
        <w:rPr>
          <w:rFonts w:ascii="Verdana" w:hAnsi="Verdana"/>
          <w:sz w:val="18"/>
          <w:szCs w:val="18"/>
        </w:rPr>
      </w:pPr>
      <w:r w:rsidRPr="00D93963">
        <w:rPr>
          <w:rFonts w:ascii="Verdana" w:hAnsi="Verdana"/>
          <w:sz w:val="18"/>
          <w:szCs w:val="18"/>
        </w:rPr>
        <w:t xml:space="preserve">V prípade, že je alebo sa stane niektoré ustanovenie GDPR sub-zmluvy neplatné, zostávajú ostatné ustanovenia GDPR sub-zmluvy platné a účinné. Namiesto neplatného ustanovenia sa použijú ustanovenia všeobecne záväzných právnych predpisov upravujúce otázku vzájomného vzťahu zmluvných strán. Zmluvné strany sa potom zaväzujú upraviť svoj vzťah prijatím iného ustanovenia, ktoré svojím obsahom a povahou najlepšie zodpovedá zámeru neplatného ustanovenia. </w:t>
      </w:r>
    </w:p>
    <w:p w14:paraId="04DFF971" w14:textId="77777777" w:rsidR="00FD71F5" w:rsidRDefault="00FD71F5" w:rsidP="00FD71F5">
      <w:pPr>
        <w:spacing w:after="160" w:line="259" w:lineRule="auto"/>
        <w:rPr>
          <w:rFonts w:ascii="Verdana" w:hAnsi="Verdana"/>
          <w:sz w:val="18"/>
          <w:szCs w:val="18"/>
        </w:rPr>
      </w:pPr>
    </w:p>
    <w:p w14:paraId="3354DD13" w14:textId="77777777" w:rsidR="00D93963" w:rsidRDefault="00D93963" w:rsidP="00FD71F5">
      <w:pPr>
        <w:pStyle w:val="Default"/>
        <w:spacing w:line="312" w:lineRule="auto"/>
        <w:contextualSpacing/>
        <w:jc w:val="both"/>
        <w:rPr>
          <w:rFonts w:ascii="Verdana" w:hAnsi="Verdana"/>
          <w:i/>
          <w:sz w:val="18"/>
          <w:szCs w:val="18"/>
        </w:rPr>
      </w:pPr>
    </w:p>
    <w:p w14:paraId="1F7106D2" w14:textId="05414085" w:rsidR="00FD71F5" w:rsidRDefault="00FD71F5" w:rsidP="00FD71F5">
      <w:pPr>
        <w:pStyle w:val="Default"/>
        <w:spacing w:line="312" w:lineRule="auto"/>
        <w:contextualSpacing/>
        <w:jc w:val="both"/>
        <w:rPr>
          <w:rFonts w:ascii="Verdana" w:hAnsi="Verdana"/>
          <w:i/>
          <w:sz w:val="18"/>
          <w:szCs w:val="18"/>
        </w:rPr>
      </w:pPr>
      <w:r w:rsidRPr="00927C51">
        <w:rPr>
          <w:rFonts w:ascii="Verdana" w:hAnsi="Verdana"/>
          <w:i/>
          <w:sz w:val="18"/>
          <w:szCs w:val="18"/>
        </w:rPr>
        <w:lastRenderedPageBreak/>
        <w:t>Zmluvné strany prehlasujú, že ustanoveniam GDPR sub-zmluvy porozumeli čo do obsahu i rozsahu, GDPR sub-zmluva vyjadruje ich slobodnú vôľu, na znak čoho k nej pripájajú svoje podpisy.</w:t>
      </w:r>
    </w:p>
    <w:p w14:paraId="0DC8B7D0" w14:textId="77777777" w:rsidR="00273FD8" w:rsidRPr="00927C51" w:rsidRDefault="00273FD8" w:rsidP="00FD71F5">
      <w:pPr>
        <w:pStyle w:val="Default"/>
        <w:spacing w:line="312" w:lineRule="auto"/>
        <w:contextualSpacing/>
        <w:jc w:val="both"/>
        <w:rPr>
          <w:rFonts w:ascii="Verdana" w:hAnsi="Verdana"/>
          <w:i/>
          <w:sz w:val="18"/>
          <w:szCs w:val="18"/>
        </w:rPr>
      </w:pPr>
    </w:p>
    <w:p w14:paraId="4E1F648E" w14:textId="77777777" w:rsidR="00FD71F5" w:rsidRPr="00927C51" w:rsidRDefault="00FD71F5" w:rsidP="00FD71F5">
      <w:pPr>
        <w:spacing w:after="0" w:line="312" w:lineRule="auto"/>
        <w:contextualSpacing/>
        <w:jc w:val="both"/>
        <w:rPr>
          <w:rFonts w:ascii="Verdana" w:hAnsi="Verdana"/>
          <w:sz w:val="18"/>
          <w:szCs w:val="18"/>
        </w:rPr>
      </w:pPr>
    </w:p>
    <w:tbl>
      <w:tblPr>
        <w:tblStyle w:val="Mriekatabuky"/>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67"/>
        <w:gridCol w:w="4530"/>
      </w:tblGrid>
      <w:tr w:rsidR="00D93963" w:rsidRPr="00927C51" w14:paraId="02294A35" w14:textId="77777777" w:rsidTr="00D93963">
        <w:tc>
          <w:tcPr>
            <w:tcW w:w="4531" w:type="dxa"/>
          </w:tcPr>
          <w:p w14:paraId="0F64BD0D" w14:textId="77777777" w:rsidR="00D93963" w:rsidRPr="00737C0A" w:rsidRDefault="00D93963" w:rsidP="00D93963">
            <w:pPr>
              <w:pStyle w:val="Default"/>
              <w:spacing w:line="312" w:lineRule="auto"/>
              <w:contextualSpacing/>
              <w:jc w:val="both"/>
              <w:rPr>
                <w:rFonts w:ascii="Verdana" w:hAnsi="Verdana"/>
                <w:sz w:val="18"/>
                <w:szCs w:val="18"/>
              </w:rPr>
            </w:pPr>
          </w:p>
          <w:p w14:paraId="26B55425" w14:textId="77777777" w:rsidR="00D93963" w:rsidRDefault="00D93963" w:rsidP="00D93963">
            <w:pPr>
              <w:pStyle w:val="Default"/>
              <w:spacing w:line="312" w:lineRule="auto"/>
              <w:contextualSpacing/>
              <w:jc w:val="both"/>
              <w:rPr>
                <w:rFonts w:ascii="Verdana" w:hAnsi="Verdana"/>
                <w:sz w:val="18"/>
                <w:szCs w:val="18"/>
              </w:rPr>
            </w:pPr>
            <w:r w:rsidRPr="00737C0A">
              <w:rPr>
                <w:rFonts w:ascii="Verdana" w:hAnsi="Verdana"/>
                <w:sz w:val="18"/>
                <w:szCs w:val="18"/>
              </w:rPr>
              <w:t xml:space="preserve">V </w:t>
            </w:r>
            <w:r>
              <w:rPr>
                <w:rFonts w:ascii="Verdana" w:hAnsi="Verdana"/>
                <w:sz w:val="18"/>
                <w:szCs w:val="18"/>
              </w:rPr>
              <w:t>........................</w:t>
            </w:r>
            <w:r w:rsidRPr="00737C0A">
              <w:rPr>
                <w:rFonts w:ascii="Verdana" w:hAnsi="Verdana"/>
                <w:sz w:val="18"/>
                <w:szCs w:val="18"/>
              </w:rPr>
              <w:t xml:space="preserve"> dňa</w:t>
            </w:r>
            <w:r>
              <w:rPr>
                <w:rFonts w:ascii="Verdana" w:hAnsi="Verdana"/>
                <w:sz w:val="18"/>
                <w:szCs w:val="18"/>
              </w:rPr>
              <w:t>.......................</w:t>
            </w:r>
          </w:p>
          <w:p w14:paraId="1569E0AB" w14:textId="77777777" w:rsidR="00D93963" w:rsidRPr="00737C0A" w:rsidRDefault="00D93963" w:rsidP="00D93963">
            <w:pPr>
              <w:pStyle w:val="Default"/>
              <w:spacing w:line="312" w:lineRule="auto"/>
              <w:contextualSpacing/>
              <w:jc w:val="both"/>
              <w:rPr>
                <w:rFonts w:ascii="Verdana" w:hAnsi="Verdana"/>
                <w:sz w:val="18"/>
                <w:szCs w:val="18"/>
              </w:rPr>
            </w:pPr>
          </w:p>
          <w:p w14:paraId="19DCAFB4" w14:textId="77777777" w:rsidR="00D93963" w:rsidRPr="00737C0A" w:rsidRDefault="00D93963" w:rsidP="00D93963">
            <w:pPr>
              <w:pStyle w:val="Default"/>
              <w:spacing w:line="312" w:lineRule="auto"/>
              <w:contextualSpacing/>
              <w:jc w:val="both"/>
              <w:rPr>
                <w:rFonts w:ascii="Verdana" w:hAnsi="Verdana"/>
                <w:sz w:val="18"/>
                <w:szCs w:val="18"/>
              </w:rPr>
            </w:pPr>
          </w:p>
          <w:p w14:paraId="424D4CFB" w14:textId="15B698A5" w:rsidR="00D93963" w:rsidRPr="00737C0A" w:rsidRDefault="00D93963" w:rsidP="00D93963">
            <w:pPr>
              <w:pStyle w:val="Default"/>
              <w:spacing w:line="312" w:lineRule="auto"/>
              <w:contextualSpacing/>
              <w:jc w:val="both"/>
              <w:rPr>
                <w:rFonts w:ascii="Verdana" w:hAnsi="Verdana"/>
                <w:sz w:val="18"/>
                <w:szCs w:val="18"/>
              </w:rPr>
            </w:pPr>
            <w:r w:rsidRPr="00737C0A">
              <w:rPr>
                <w:rFonts w:ascii="Verdana" w:hAnsi="Verdana"/>
                <w:sz w:val="18"/>
                <w:szCs w:val="18"/>
              </w:rPr>
              <w:t xml:space="preserve">Za </w:t>
            </w:r>
            <w:r>
              <w:rPr>
                <w:rFonts w:ascii="Verdana" w:hAnsi="Verdana"/>
                <w:sz w:val="18"/>
                <w:szCs w:val="18"/>
              </w:rPr>
              <w:t>sprostredko</w:t>
            </w:r>
            <w:r w:rsidRPr="00737C0A">
              <w:rPr>
                <w:rFonts w:ascii="Verdana" w:hAnsi="Verdana"/>
                <w:sz w:val="18"/>
                <w:szCs w:val="18"/>
              </w:rPr>
              <w:t>vateľa:</w:t>
            </w:r>
          </w:p>
          <w:p w14:paraId="2A8F02B1" w14:textId="77777777" w:rsidR="00D93963" w:rsidRPr="00737C0A" w:rsidRDefault="00D93963" w:rsidP="00D93963">
            <w:pPr>
              <w:pStyle w:val="Default"/>
              <w:spacing w:line="312" w:lineRule="auto"/>
              <w:contextualSpacing/>
              <w:rPr>
                <w:rFonts w:ascii="Verdana" w:hAnsi="Verdana"/>
                <w:sz w:val="18"/>
                <w:szCs w:val="18"/>
              </w:rPr>
            </w:pPr>
            <w:r w:rsidRPr="00737C0A">
              <w:rPr>
                <w:rFonts w:ascii="Verdana" w:hAnsi="Verdana"/>
                <w:b/>
                <w:bCs/>
                <w:sz w:val="18"/>
                <w:szCs w:val="18"/>
              </w:rPr>
              <w:t>Obchodné meno</w:t>
            </w:r>
          </w:p>
          <w:p w14:paraId="4B66FB0B" w14:textId="77777777" w:rsidR="00D93963" w:rsidRDefault="00D93963" w:rsidP="00D93963">
            <w:pPr>
              <w:pStyle w:val="Default"/>
              <w:spacing w:line="312" w:lineRule="auto"/>
              <w:contextualSpacing/>
              <w:jc w:val="both"/>
              <w:rPr>
                <w:rFonts w:ascii="Verdana" w:hAnsi="Verdana"/>
                <w:sz w:val="18"/>
                <w:szCs w:val="18"/>
              </w:rPr>
            </w:pPr>
            <w:r w:rsidRPr="00737C0A">
              <w:rPr>
                <w:rFonts w:ascii="Verdana" w:hAnsi="Verdana"/>
                <w:sz w:val="18"/>
                <w:szCs w:val="18"/>
              </w:rPr>
              <w:t>Meno Priezvisko, funkcia</w:t>
            </w:r>
          </w:p>
          <w:p w14:paraId="48B9BE6C" w14:textId="77777777" w:rsidR="00D93963" w:rsidRPr="00737C0A" w:rsidRDefault="00D93963" w:rsidP="00D93963">
            <w:pPr>
              <w:pStyle w:val="Default"/>
              <w:spacing w:line="312" w:lineRule="auto"/>
              <w:contextualSpacing/>
              <w:jc w:val="both"/>
              <w:rPr>
                <w:rFonts w:ascii="Verdana" w:hAnsi="Verdana"/>
                <w:sz w:val="18"/>
                <w:szCs w:val="18"/>
              </w:rPr>
            </w:pPr>
            <w:r>
              <w:rPr>
                <w:rFonts w:ascii="Verdana" w:hAnsi="Verdana"/>
                <w:sz w:val="18"/>
                <w:szCs w:val="18"/>
              </w:rPr>
              <w:t>podpis</w:t>
            </w:r>
          </w:p>
          <w:p w14:paraId="18CAFE84" w14:textId="77777777" w:rsidR="00D93963" w:rsidRPr="00737C0A" w:rsidRDefault="00D93963" w:rsidP="00D93963">
            <w:pPr>
              <w:pStyle w:val="Default"/>
              <w:spacing w:line="312" w:lineRule="auto"/>
              <w:contextualSpacing/>
              <w:jc w:val="both"/>
              <w:rPr>
                <w:rFonts w:ascii="Verdana" w:hAnsi="Verdana"/>
                <w:sz w:val="18"/>
                <w:szCs w:val="18"/>
              </w:rPr>
            </w:pPr>
          </w:p>
          <w:p w14:paraId="3E92DA28" w14:textId="77777777" w:rsidR="00D93963" w:rsidRPr="00737C0A" w:rsidRDefault="00D93963" w:rsidP="00D93963">
            <w:pPr>
              <w:pStyle w:val="Default"/>
              <w:spacing w:line="312" w:lineRule="auto"/>
              <w:contextualSpacing/>
              <w:jc w:val="both"/>
              <w:rPr>
                <w:rFonts w:ascii="Verdana" w:hAnsi="Verdana"/>
                <w:sz w:val="18"/>
                <w:szCs w:val="18"/>
              </w:rPr>
            </w:pPr>
          </w:p>
          <w:p w14:paraId="22C7FFF5" w14:textId="77777777" w:rsidR="00D93963" w:rsidRPr="00737C0A" w:rsidRDefault="00D93963" w:rsidP="00D93963">
            <w:pPr>
              <w:pStyle w:val="Default"/>
              <w:spacing w:line="312" w:lineRule="auto"/>
              <w:contextualSpacing/>
              <w:jc w:val="both"/>
              <w:rPr>
                <w:rFonts w:ascii="Verdana" w:hAnsi="Verdana"/>
                <w:sz w:val="18"/>
                <w:szCs w:val="18"/>
              </w:rPr>
            </w:pPr>
          </w:p>
          <w:p w14:paraId="6EC88DE9" w14:textId="77777777" w:rsidR="00D93963" w:rsidRPr="00927C51" w:rsidRDefault="00D93963" w:rsidP="00D93963">
            <w:pPr>
              <w:pStyle w:val="Default"/>
              <w:spacing w:line="312" w:lineRule="auto"/>
              <w:contextualSpacing/>
              <w:jc w:val="both"/>
              <w:rPr>
                <w:rFonts w:ascii="Verdana" w:hAnsi="Verdana"/>
                <w:sz w:val="18"/>
                <w:szCs w:val="18"/>
              </w:rPr>
            </w:pPr>
          </w:p>
        </w:tc>
        <w:tc>
          <w:tcPr>
            <w:tcW w:w="567" w:type="dxa"/>
          </w:tcPr>
          <w:p w14:paraId="1EF918FC" w14:textId="77777777" w:rsidR="00D93963" w:rsidRPr="00927C51" w:rsidRDefault="00D93963" w:rsidP="00D93963">
            <w:pPr>
              <w:pStyle w:val="Default"/>
              <w:spacing w:line="312" w:lineRule="auto"/>
              <w:contextualSpacing/>
              <w:jc w:val="both"/>
              <w:rPr>
                <w:rFonts w:ascii="Verdana" w:hAnsi="Verdana"/>
                <w:sz w:val="18"/>
                <w:szCs w:val="18"/>
              </w:rPr>
            </w:pPr>
          </w:p>
        </w:tc>
        <w:tc>
          <w:tcPr>
            <w:tcW w:w="4530" w:type="dxa"/>
          </w:tcPr>
          <w:p w14:paraId="0C3255AA" w14:textId="77777777" w:rsidR="00D93963" w:rsidRPr="00396510" w:rsidRDefault="00D93963" w:rsidP="00D93963">
            <w:pPr>
              <w:pStyle w:val="Default"/>
              <w:spacing w:line="312" w:lineRule="auto"/>
              <w:contextualSpacing/>
              <w:jc w:val="both"/>
              <w:rPr>
                <w:rFonts w:ascii="Verdana" w:hAnsi="Verdana"/>
                <w:sz w:val="18"/>
                <w:szCs w:val="18"/>
              </w:rPr>
            </w:pPr>
          </w:p>
          <w:p w14:paraId="020D1B6D" w14:textId="77777777" w:rsidR="00D93963" w:rsidRDefault="00D93963" w:rsidP="00D93963">
            <w:pPr>
              <w:pStyle w:val="Default"/>
              <w:spacing w:line="312" w:lineRule="auto"/>
              <w:contextualSpacing/>
              <w:jc w:val="both"/>
              <w:rPr>
                <w:rFonts w:ascii="Verdana" w:hAnsi="Verdana"/>
                <w:sz w:val="18"/>
                <w:szCs w:val="18"/>
              </w:rPr>
            </w:pPr>
          </w:p>
          <w:p w14:paraId="4BE1CEB5" w14:textId="77777777" w:rsidR="00D93963" w:rsidRDefault="00D93963" w:rsidP="00D93963">
            <w:pPr>
              <w:pStyle w:val="Default"/>
              <w:spacing w:line="312" w:lineRule="auto"/>
              <w:contextualSpacing/>
              <w:jc w:val="both"/>
              <w:rPr>
                <w:rFonts w:ascii="Verdana" w:hAnsi="Verdana"/>
                <w:sz w:val="18"/>
                <w:szCs w:val="18"/>
              </w:rPr>
            </w:pPr>
          </w:p>
          <w:p w14:paraId="30C3D2BE" w14:textId="77777777" w:rsidR="00D93963" w:rsidRDefault="00D93963" w:rsidP="00D93963">
            <w:pPr>
              <w:pStyle w:val="Default"/>
              <w:spacing w:line="312" w:lineRule="auto"/>
              <w:contextualSpacing/>
              <w:jc w:val="both"/>
              <w:rPr>
                <w:rFonts w:ascii="Verdana" w:hAnsi="Verdana"/>
                <w:sz w:val="18"/>
                <w:szCs w:val="18"/>
              </w:rPr>
            </w:pPr>
          </w:p>
          <w:p w14:paraId="63789D76" w14:textId="597BBC12" w:rsidR="00D93963" w:rsidRDefault="00D93963" w:rsidP="00D93963">
            <w:pPr>
              <w:pStyle w:val="Default"/>
              <w:spacing w:line="312" w:lineRule="auto"/>
              <w:contextualSpacing/>
              <w:jc w:val="both"/>
              <w:rPr>
                <w:rFonts w:ascii="Verdana" w:hAnsi="Verdana"/>
                <w:sz w:val="18"/>
                <w:szCs w:val="18"/>
              </w:rPr>
            </w:pPr>
            <w:r w:rsidRPr="00396510">
              <w:rPr>
                <w:rFonts w:ascii="Verdana" w:hAnsi="Verdana"/>
                <w:sz w:val="18"/>
                <w:szCs w:val="18"/>
              </w:rPr>
              <w:t xml:space="preserve">Za </w:t>
            </w:r>
            <w:proofErr w:type="spellStart"/>
            <w:r>
              <w:rPr>
                <w:rFonts w:ascii="Verdana" w:hAnsi="Verdana"/>
                <w:sz w:val="18"/>
                <w:szCs w:val="18"/>
              </w:rPr>
              <w:t>sub</w:t>
            </w:r>
            <w:proofErr w:type="spellEnd"/>
            <w:r>
              <w:rPr>
                <w:rFonts w:ascii="Verdana" w:hAnsi="Verdana"/>
                <w:sz w:val="18"/>
                <w:szCs w:val="18"/>
              </w:rPr>
              <w:t>-</w:t>
            </w:r>
            <w:r w:rsidRPr="00396510">
              <w:rPr>
                <w:rFonts w:ascii="Verdana" w:hAnsi="Verdana"/>
                <w:sz w:val="18"/>
                <w:szCs w:val="18"/>
              </w:rPr>
              <w:t>sprostredkovateľa:</w:t>
            </w:r>
            <w:r>
              <w:rPr>
                <w:rFonts w:ascii="Verdana" w:hAnsi="Verdana"/>
                <w:sz w:val="18"/>
                <w:szCs w:val="18"/>
              </w:rPr>
              <w:t xml:space="preserve"> </w:t>
            </w:r>
          </w:p>
          <w:p w14:paraId="253D9AED" w14:textId="77777777" w:rsidR="00D93963" w:rsidRDefault="00D93963" w:rsidP="00D93963">
            <w:pPr>
              <w:pStyle w:val="Default"/>
              <w:spacing w:line="312" w:lineRule="auto"/>
              <w:contextualSpacing/>
              <w:jc w:val="both"/>
              <w:rPr>
                <w:rFonts w:ascii="Verdana" w:hAnsi="Verdana"/>
                <w:sz w:val="18"/>
                <w:szCs w:val="18"/>
              </w:rPr>
            </w:pPr>
            <w:r>
              <w:rPr>
                <w:rFonts w:ascii="Verdana" w:hAnsi="Verdana"/>
                <w:sz w:val="18"/>
                <w:szCs w:val="18"/>
              </w:rPr>
              <w:t xml:space="preserve">Ing. Milan </w:t>
            </w:r>
            <w:proofErr w:type="spellStart"/>
            <w:r>
              <w:rPr>
                <w:rFonts w:ascii="Verdana" w:hAnsi="Verdana"/>
                <w:sz w:val="18"/>
                <w:szCs w:val="18"/>
              </w:rPr>
              <w:t>Urbaník</w:t>
            </w:r>
            <w:proofErr w:type="spellEnd"/>
            <w:r>
              <w:rPr>
                <w:rFonts w:ascii="Verdana" w:hAnsi="Verdana"/>
                <w:sz w:val="18"/>
                <w:szCs w:val="18"/>
              </w:rPr>
              <w:t>, konateľ</w:t>
            </w:r>
          </w:p>
          <w:p w14:paraId="476D2E85" w14:textId="77777777" w:rsidR="00D93963" w:rsidRPr="00396510" w:rsidRDefault="00D93963" w:rsidP="00D93963">
            <w:pPr>
              <w:pStyle w:val="Default"/>
              <w:spacing w:line="312" w:lineRule="auto"/>
              <w:contextualSpacing/>
              <w:rPr>
                <w:rFonts w:ascii="Verdana" w:hAnsi="Verdana"/>
                <w:sz w:val="18"/>
                <w:szCs w:val="18"/>
              </w:rPr>
            </w:pPr>
            <w:r>
              <w:rPr>
                <w:rFonts w:ascii="Verdana" w:hAnsi="Verdana"/>
                <w:b/>
                <w:bCs/>
                <w:sz w:val="18"/>
                <w:szCs w:val="18"/>
              </w:rPr>
              <w:t>HOUR, spol. s </w:t>
            </w:r>
            <w:r w:rsidRPr="00396510">
              <w:rPr>
                <w:rFonts w:ascii="Verdana" w:hAnsi="Verdana"/>
                <w:b/>
                <w:bCs/>
                <w:sz w:val="18"/>
                <w:szCs w:val="18"/>
              </w:rPr>
              <w:t>r.o.</w:t>
            </w:r>
          </w:p>
          <w:p w14:paraId="2C4585C3" w14:textId="6DB32228" w:rsidR="00D93963" w:rsidRPr="00927C51" w:rsidRDefault="00D93963" w:rsidP="00D93963">
            <w:pPr>
              <w:pStyle w:val="Default"/>
              <w:spacing w:line="312" w:lineRule="auto"/>
              <w:contextualSpacing/>
              <w:jc w:val="both"/>
              <w:rPr>
                <w:rFonts w:ascii="Verdana" w:hAnsi="Verdana"/>
                <w:sz w:val="18"/>
                <w:szCs w:val="18"/>
              </w:rPr>
            </w:pPr>
          </w:p>
        </w:tc>
      </w:tr>
      <w:tr w:rsidR="00D93963" w:rsidRPr="00927C51" w14:paraId="77722C3C" w14:textId="77777777" w:rsidTr="00D93963">
        <w:tc>
          <w:tcPr>
            <w:tcW w:w="4531" w:type="dxa"/>
          </w:tcPr>
          <w:p w14:paraId="6638A3AA" w14:textId="429E758A" w:rsidR="00D93963" w:rsidRPr="00927C51" w:rsidRDefault="00D93963" w:rsidP="00D93963">
            <w:pPr>
              <w:pStyle w:val="Default"/>
              <w:spacing w:line="312" w:lineRule="auto"/>
              <w:contextualSpacing/>
              <w:jc w:val="center"/>
              <w:rPr>
                <w:rFonts w:ascii="Verdana" w:hAnsi="Verdana"/>
                <w:sz w:val="18"/>
                <w:szCs w:val="18"/>
              </w:rPr>
            </w:pPr>
          </w:p>
        </w:tc>
        <w:tc>
          <w:tcPr>
            <w:tcW w:w="567" w:type="dxa"/>
          </w:tcPr>
          <w:p w14:paraId="25EBB00E" w14:textId="77777777" w:rsidR="00D93963" w:rsidRPr="00927C51" w:rsidRDefault="00D93963" w:rsidP="00D93963">
            <w:pPr>
              <w:pStyle w:val="Default"/>
              <w:spacing w:line="312" w:lineRule="auto"/>
              <w:contextualSpacing/>
              <w:jc w:val="both"/>
              <w:rPr>
                <w:rFonts w:ascii="Verdana" w:hAnsi="Verdana"/>
                <w:sz w:val="18"/>
                <w:szCs w:val="18"/>
              </w:rPr>
            </w:pPr>
          </w:p>
        </w:tc>
        <w:tc>
          <w:tcPr>
            <w:tcW w:w="4530" w:type="dxa"/>
          </w:tcPr>
          <w:p w14:paraId="39FB4426" w14:textId="6C0785D7" w:rsidR="00D93963" w:rsidRPr="00927C51" w:rsidRDefault="00D93963" w:rsidP="00D93963">
            <w:pPr>
              <w:pStyle w:val="Default"/>
              <w:spacing w:line="312" w:lineRule="auto"/>
              <w:contextualSpacing/>
              <w:jc w:val="center"/>
              <w:rPr>
                <w:rFonts w:ascii="Verdana" w:hAnsi="Verdana"/>
                <w:sz w:val="18"/>
                <w:szCs w:val="18"/>
              </w:rPr>
            </w:pPr>
          </w:p>
        </w:tc>
      </w:tr>
    </w:tbl>
    <w:p w14:paraId="7217F01B" w14:textId="77777777" w:rsidR="00FD71F5" w:rsidRPr="00927C51" w:rsidRDefault="00FD71F5" w:rsidP="00FD71F5">
      <w:pPr>
        <w:spacing w:after="160" w:line="259" w:lineRule="auto"/>
        <w:rPr>
          <w:rFonts w:ascii="Verdana" w:hAnsi="Verdana"/>
          <w:sz w:val="18"/>
          <w:szCs w:val="18"/>
        </w:rPr>
      </w:pPr>
      <w:r w:rsidRPr="00927C51">
        <w:rPr>
          <w:rFonts w:ascii="Verdana" w:hAnsi="Verdana"/>
          <w:sz w:val="18"/>
          <w:szCs w:val="18"/>
        </w:rPr>
        <w:br w:type="page"/>
      </w:r>
    </w:p>
    <w:p w14:paraId="1B6334D2" w14:textId="77777777" w:rsidR="00FD71F5" w:rsidRPr="00927C51" w:rsidRDefault="00FD71F5" w:rsidP="00FD71F5">
      <w:pPr>
        <w:spacing w:after="0" w:line="312" w:lineRule="auto"/>
        <w:contextualSpacing/>
        <w:jc w:val="both"/>
        <w:rPr>
          <w:rFonts w:ascii="Verdana" w:hAnsi="Verdana"/>
          <w:i/>
          <w:sz w:val="18"/>
          <w:szCs w:val="18"/>
          <w:u w:val="single"/>
        </w:rPr>
      </w:pPr>
      <w:r w:rsidRPr="00927C51">
        <w:rPr>
          <w:rFonts w:ascii="Verdana" w:hAnsi="Verdana"/>
          <w:i/>
          <w:sz w:val="18"/>
          <w:szCs w:val="18"/>
          <w:u w:val="single"/>
        </w:rPr>
        <w:lastRenderedPageBreak/>
        <w:t xml:space="preserve">Príloha č. 1 </w:t>
      </w:r>
    </w:p>
    <w:p w14:paraId="47EE1D40" w14:textId="77777777" w:rsidR="00FD71F5" w:rsidRPr="00927C51" w:rsidRDefault="00FD71F5" w:rsidP="00FD71F5">
      <w:pPr>
        <w:spacing w:after="0" w:line="312" w:lineRule="auto"/>
        <w:contextualSpacing/>
        <w:jc w:val="both"/>
        <w:rPr>
          <w:rFonts w:ascii="Verdana" w:hAnsi="Verdana"/>
          <w:sz w:val="18"/>
          <w:szCs w:val="18"/>
        </w:rPr>
      </w:pPr>
    </w:p>
    <w:p w14:paraId="14E50C99" w14:textId="77777777" w:rsidR="00FD71F5" w:rsidRPr="00927C51" w:rsidRDefault="00FD71F5" w:rsidP="00FD71F5">
      <w:pPr>
        <w:spacing w:after="0" w:line="312" w:lineRule="auto"/>
        <w:contextualSpacing/>
        <w:jc w:val="both"/>
        <w:rPr>
          <w:rFonts w:ascii="Verdana" w:hAnsi="Verdana"/>
          <w:b/>
          <w:sz w:val="18"/>
          <w:szCs w:val="18"/>
        </w:rPr>
      </w:pPr>
      <w:r w:rsidRPr="00927C51">
        <w:rPr>
          <w:rFonts w:ascii="Verdana" w:hAnsi="Verdana"/>
          <w:b/>
          <w:sz w:val="18"/>
          <w:szCs w:val="18"/>
        </w:rPr>
        <w:t>Zoznam sprostredkovateľov sub-sprostredkovateľa:</w:t>
      </w:r>
    </w:p>
    <w:p w14:paraId="32211616" w14:textId="77777777" w:rsidR="00FD71F5" w:rsidRPr="00927C51" w:rsidRDefault="00FD71F5" w:rsidP="00FD71F5">
      <w:pPr>
        <w:spacing w:after="0" w:line="312" w:lineRule="auto"/>
        <w:contextualSpacing/>
        <w:jc w:val="both"/>
        <w:rPr>
          <w:rFonts w:ascii="Verdana" w:hAnsi="Verdana"/>
          <w:sz w:val="18"/>
          <w:szCs w:val="18"/>
        </w:rPr>
      </w:pPr>
    </w:p>
    <w:p w14:paraId="3A590EED" w14:textId="77777777" w:rsidR="00FD71F5" w:rsidRPr="00927C51" w:rsidRDefault="00FD71F5" w:rsidP="00FD71F5">
      <w:pPr>
        <w:pStyle w:val="Odsekzoznamu"/>
        <w:numPr>
          <w:ilvl w:val="0"/>
          <w:numId w:val="2"/>
        </w:numPr>
        <w:spacing w:after="0" w:line="312" w:lineRule="auto"/>
        <w:jc w:val="both"/>
        <w:rPr>
          <w:rFonts w:ascii="Verdana" w:hAnsi="Verdana"/>
          <w:sz w:val="18"/>
          <w:szCs w:val="18"/>
        </w:rPr>
      </w:pPr>
      <w:r w:rsidRPr="00927C51">
        <w:rPr>
          <w:rFonts w:ascii="Verdana" w:hAnsi="Verdana"/>
          <w:sz w:val="18"/>
          <w:szCs w:val="18"/>
        </w:rPr>
        <w:t>Obchodné meno:</w:t>
      </w:r>
      <w:r w:rsidRPr="00927C51">
        <w:rPr>
          <w:rFonts w:ascii="Verdana" w:hAnsi="Verdana"/>
          <w:sz w:val="18"/>
          <w:szCs w:val="18"/>
        </w:rPr>
        <w:tab/>
      </w:r>
      <w:r w:rsidRPr="00927C51">
        <w:rPr>
          <w:rFonts w:ascii="Verdana" w:hAnsi="Verdana"/>
          <w:b/>
          <w:bCs/>
          <w:sz w:val="18"/>
          <w:szCs w:val="18"/>
        </w:rPr>
        <w:t>ZUTOM s.r.o.</w:t>
      </w:r>
    </w:p>
    <w:p w14:paraId="059E7823" w14:textId="77777777" w:rsidR="00FD71F5" w:rsidRPr="00927C51" w:rsidRDefault="00FD71F5" w:rsidP="00FD71F5">
      <w:pPr>
        <w:pStyle w:val="Odsekzoznamu"/>
        <w:spacing w:after="0" w:line="312" w:lineRule="auto"/>
        <w:jc w:val="both"/>
        <w:rPr>
          <w:rFonts w:ascii="Verdana" w:hAnsi="Verdana"/>
          <w:sz w:val="18"/>
          <w:szCs w:val="18"/>
        </w:rPr>
      </w:pPr>
      <w:r w:rsidRPr="00927C51">
        <w:rPr>
          <w:rFonts w:ascii="Verdana" w:hAnsi="Verdana"/>
          <w:sz w:val="18"/>
          <w:szCs w:val="18"/>
        </w:rPr>
        <w:t>Sídlo:</w:t>
      </w:r>
      <w:r w:rsidRPr="00927C51">
        <w:rPr>
          <w:rFonts w:ascii="Verdana" w:hAnsi="Verdana"/>
          <w:sz w:val="18"/>
          <w:szCs w:val="18"/>
        </w:rPr>
        <w:tab/>
      </w:r>
      <w:r w:rsidRPr="00927C51">
        <w:rPr>
          <w:rFonts w:ascii="Verdana" w:hAnsi="Verdana"/>
          <w:sz w:val="18"/>
          <w:szCs w:val="18"/>
        </w:rPr>
        <w:tab/>
      </w:r>
      <w:r w:rsidRPr="00927C51">
        <w:rPr>
          <w:rFonts w:ascii="Verdana" w:hAnsi="Verdana"/>
          <w:sz w:val="18"/>
          <w:szCs w:val="18"/>
        </w:rPr>
        <w:tab/>
        <w:t>Záhradnícka 74, 821 08 Bratislava, Slovenská republika</w:t>
      </w:r>
    </w:p>
    <w:p w14:paraId="2B73889E" w14:textId="77777777" w:rsidR="00FD71F5" w:rsidRPr="00927C51" w:rsidRDefault="00FD71F5" w:rsidP="00FD71F5">
      <w:pPr>
        <w:pStyle w:val="Odsekzoznamu"/>
        <w:spacing w:after="0" w:line="312" w:lineRule="auto"/>
        <w:jc w:val="both"/>
        <w:rPr>
          <w:rFonts w:ascii="Verdana" w:hAnsi="Verdana"/>
          <w:sz w:val="18"/>
          <w:szCs w:val="18"/>
        </w:rPr>
      </w:pPr>
      <w:r w:rsidRPr="00927C51">
        <w:rPr>
          <w:rFonts w:ascii="Verdana" w:hAnsi="Verdana"/>
          <w:sz w:val="18"/>
          <w:szCs w:val="18"/>
        </w:rPr>
        <w:t>IČO:</w:t>
      </w:r>
      <w:r w:rsidRPr="00927C51">
        <w:rPr>
          <w:rFonts w:ascii="Verdana" w:hAnsi="Verdana"/>
          <w:sz w:val="18"/>
          <w:szCs w:val="18"/>
        </w:rPr>
        <w:tab/>
      </w:r>
      <w:r w:rsidRPr="00927C51">
        <w:rPr>
          <w:rFonts w:ascii="Verdana" w:hAnsi="Verdana"/>
          <w:sz w:val="18"/>
          <w:szCs w:val="18"/>
        </w:rPr>
        <w:tab/>
      </w:r>
      <w:r w:rsidRPr="00927C51">
        <w:rPr>
          <w:rFonts w:ascii="Verdana" w:hAnsi="Verdana"/>
          <w:sz w:val="18"/>
          <w:szCs w:val="18"/>
        </w:rPr>
        <w:tab/>
        <w:t>35 740 019</w:t>
      </w:r>
    </w:p>
    <w:p w14:paraId="0A4CEE31" w14:textId="77777777" w:rsidR="00FD71F5" w:rsidRPr="00927C51" w:rsidRDefault="00FD71F5" w:rsidP="00FD71F5">
      <w:pPr>
        <w:pStyle w:val="Odsekzoznamu"/>
        <w:spacing w:after="0" w:line="312" w:lineRule="auto"/>
        <w:jc w:val="both"/>
        <w:rPr>
          <w:rFonts w:ascii="Verdana" w:hAnsi="Verdana"/>
          <w:sz w:val="18"/>
          <w:szCs w:val="18"/>
        </w:rPr>
      </w:pPr>
      <w:r w:rsidRPr="00927C51">
        <w:rPr>
          <w:rFonts w:ascii="Verdana" w:hAnsi="Verdana"/>
          <w:sz w:val="18"/>
          <w:szCs w:val="18"/>
        </w:rPr>
        <w:t xml:space="preserve">DIČ: </w:t>
      </w:r>
      <w:r w:rsidRPr="00927C51">
        <w:rPr>
          <w:rFonts w:ascii="Verdana" w:hAnsi="Verdana"/>
          <w:sz w:val="18"/>
          <w:szCs w:val="18"/>
        </w:rPr>
        <w:tab/>
      </w:r>
      <w:r w:rsidRPr="00927C51">
        <w:rPr>
          <w:rFonts w:ascii="Verdana" w:hAnsi="Verdana"/>
          <w:sz w:val="18"/>
          <w:szCs w:val="18"/>
        </w:rPr>
        <w:tab/>
      </w:r>
      <w:r w:rsidRPr="00927C51">
        <w:rPr>
          <w:rFonts w:ascii="Verdana" w:hAnsi="Verdana"/>
          <w:sz w:val="18"/>
          <w:szCs w:val="18"/>
        </w:rPr>
        <w:tab/>
        <w:t>2020270472</w:t>
      </w:r>
    </w:p>
    <w:p w14:paraId="445A8AA5" w14:textId="77777777" w:rsidR="00FD71F5" w:rsidRPr="00927C51" w:rsidRDefault="00FD71F5" w:rsidP="00FD71F5">
      <w:pPr>
        <w:pStyle w:val="Odsekzoznamu"/>
        <w:spacing w:after="0" w:line="312" w:lineRule="auto"/>
        <w:jc w:val="both"/>
        <w:rPr>
          <w:rFonts w:ascii="Verdana" w:hAnsi="Verdana"/>
          <w:sz w:val="18"/>
          <w:szCs w:val="18"/>
        </w:rPr>
      </w:pPr>
      <w:r w:rsidRPr="00927C51">
        <w:rPr>
          <w:rFonts w:ascii="Verdana" w:hAnsi="Verdana"/>
          <w:sz w:val="18"/>
          <w:szCs w:val="18"/>
        </w:rPr>
        <w:t xml:space="preserve">IČ DPH: </w:t>
      </w:r>
      <w:r w:rsidRPr="00927C51">
        <w:rPr>
          <w:rFonts w:ascii="Verdana" w:hAnsi="Verdana"/>
          <w:sz w:val="18"/>
          <w:szCs w:val="18"/>
        </w:rPr>
        <w:tab/>
      </w:r>
      <w:r w:rsidRPr="00927C51">
        <w:rPr>
          <w:rFonts w:ascii="Verdana" w:hAnsi="Verdana"/>
          <w:sz w:val="18"/>
          <w:szCs w:val="18"/>
        </w:rPr>
        <w:tab/>
        <w:t>SK2020270472</w:t>
      </w:r>
    </w:p>
    <w:p w14:paraId="6085A24C" w14:textId="08235C17" w:rsidR="00FD71F5" w:rsidRPr="00927C51" w:rsidRDefault="00FD71F5" w:rsidP="00FD71F5">
      <w:pPr>
        <w:pStyle w:val="Odsekzoznamu"/>
        <w:spacing w:after="0" w:line="312" w:lineRule="auto"/>
        <w:jc w:val="both"/>
        <w:rPr>
          <w:rFonts w:ascii="Verdana" w:hAnsi="Verdana"/>
          <w:sz w:val="18"/>
          <w:szCs w:val="18"/>
        </w:rPr>
      </w:pPr>
      <w:r w:rsidRPr="00927C51">
        <w:rPr>
          <w:rFonts w:ascii="Verdana" w:hAnsi="Verdana"/>
          <w:sz w:val="18"/>
          <w:szCs w:val="18"/>
        </w:rPr>
        <w:t>Zápis v registri:</w:t>
      </w:r>
      <w:r w:rsidRPr="00927C51">
        <w:rPr>
          <w:rFonts w:ascii="Verdana" w:hAnsi="Verdana"/>
          <w:sz w:val="18"/>
          <w:szCs w:val="18"/>
        </w:rPr>
        <w:tab/>
        <w:t xml:space="preserve">OR </w:t>
      </w:r>
      <w:r w:rsidR="00982E45">
        <w:rPr>
          <w:rFonts w:ascii="Verdana" w:hAnsi="Verdana"/>
          <w:sz w:val="18"/>
          <w:szCs w:val="18"/>
        </w:rPr>
        <w:t>M</w:t>
      </w:r>
      <w:r w:rsidRPr="00927C51">
        <w:rPr>
          <w:rFonts w:ascii="Verdana" w:hAnsi="Verdana"/>
          <w:sz w:val="18"/>
          <w:szCs w:val="18"/>
        </w:rPr>
        <w:t>S Bratislava I</w:t>
      </w:r>
      <w:r w:rsidR="00982E45">
        <w:rPr>
          <w:rFonts w:ascii="Verdana" w:hAnsi="Verdana"/>
          <w:sz w:val="18"/>
          <w:szCs w:val="18"/>
        </w:rPr>
        <w:t>II</w:t>
      </w:r>
      <w:r w:rsidRPr="00927C51">
        <w:rPr>
          <w:rFonts w:ascii="Verdana" w:hAnsi="Verdana"/>
          <w:sz w:val="18"/>
          <w:szCs w:val="18"/>
        </w:rPr>
        <w:t>, Oddiel Sro, Vložka č. 16672/B</w:t>
      </w:r>
    </w:p>
    <w:p w14:paraId="01B02CF5" w14:textId="77777777" w:rsidR="00FD71F5" w:rsidRPr="00927C51" w:rsidRDefault="00FD71F5" w:rsidP="00FD71F5">
      <w:pPr>
        <w:spacing w:after="0" w:line="312" w:lineRule="auto"/>
        <w:jc w:val="both"/>
        <w:rPr>
          <w:rFonts w:ascii="Verdana" w:hAnsi="Verdana"/>
          <w:sz w:val="18"/>
          <w:szCs w:val="18"/>
        </w:rPr>
      </w:pPr>
    </w:p>
    <w:p w14:paraId="5EB96355" w14:textId="77777777" w:rsidR="00FD71F5" w:rsidRPr="00927C51" w:rsidRDefault="00FD71F5" w:rsidP="00FD71F5">
      <w:pPr>
        <w:spacing w:after="0" w:line="312" w:lineRule="auto"/>
        <w:jc w:val="both"/>
        <w:rPr>
          <w:rFonts w:ascii="Verdana" w:hAnsi="Verdana"/>
          <w:sz w:val="18"/>
          <w:szCs w:val="18"/>
        </w:rPr>
      </w:pPr>
    </w:p>
    <w:p w14:paraId="092493CB" w14:textId="77777777" w:rsidR="00FD71F5" w:rsidRPr="00927C51" w:rsidRDefault="00FD71F5" w:rsidP="00FD71F5">
      <w:pPr>
        <w:pStyle w:val="Odsekzoznamu"/>
        <w:numPr>
          <w:ilvl w:val="0"/>
          <w:numId w:val="2"/>
        </w:numPr>
        <w:spacing w:after="0" w:line="312" w:lineRule="auto"/>
        <w:jc w:val="both"/>
        <w:rPr>
          <w:rFonts w:ascii="Verdana" w:hAnsi="Verdana"/>
          <w:sz w:val="18"/>
          <w:szCs w:val="18"/>
        </w:rPr>
      </w:pPr>
      <w:r w:rsidRPr="00927C51">
        <w:rPr>
          <w:rFonts w:ascii="Verdana" w:hAnsi="Verdana"/>
          <w:sz w:val="18"/>
          <w:szCs w:val="18"/>
        </w:rPr>
        <w:t>Obchodné meno:</w:t>
      </w:r>
      <w:r w:rsidRPr="00927C51">
        <w:rPr>
          <w:rFonts w:ascii="Verdana" w:hAnsi="Verdana"/>
          <w:sz w:val="18"/>
          <w:szCs w:val="18"/>
        </w:rPr>
        <w:tab/>
      </w:r>
      <w:r w:rsidRPr="00927C51">
        <w:rPr>
          <w:rFonts w:ascii="Verdana" w:hAnsi="Verdana"/>
          <w:b/>
          <w:sz w:val="18"/>
          <w:szCs w:val="18"/>
        </w:rPr>
        <w:t>DUFEKSOFT, s.r.o.</w:t>
      </w:r>
    </w:p>
    <w:p w14:paraId="5B468A0B" w14:textId="77777777" w:rsidR="00FD71F5" w:rsidRPr="00927C51" w:rsidRDefault="00FD71F5" w:rsidP="00FD71F5">
      <w:pPr>
        <w:pStyle w:val="Odsekzoznamu"/>
        <w:spacing w:after="0" w:line="312" w:lineRule="auto"/>
        <w:jc w:val="both"/>
        <w:rPr>
          <w:rFonts w:ascii="Verdana" w:hAnsi="Verdana"/>
          <w:sz w:val="18"/>
          <w:szCs w:val="18"/>
        </w:rPr>
      </w:pPr>
      <w:r w:rsidRPr="00927C51">
        <w:rPr>
          <w:rFonts w:ascii="Verdana" w:hAnsi="Verdana"/>
          <w:sz w:val="18"/>
          <w:szCs w:val="18"/>
        </w:rPr>
        <w:t>Sídlo:</w:t>
      </w:r>
      <w:r w:rsidRPr="00927C51">
        <w:rPr>
          <w:rFonts w:ascii="Verdana" w:hAnsi="Verdana"/>
          <w:sz w:val="18"/>
          <w:szCs w:val="18"/>
        </w:rPr>
        <w:tab/>
      </w:r>
      <w:r w:rsidRPr="00927C51">
        <w:rPr>
          <w:rFonts w:ascii="Verdana" w:hAnsi="Verdana"/>
          <w:sz w:val="18"/>
          <w:szCs w:val="18"/>
        </w:rPr>
        <w:tab/>
      </w:r>
      <w:r w:rsidRPr="00927C51">
        <w:rPr>
          <w:rFonts w:ascii="Verdana" w:hAnsi="Verdana"/>
          <w:sz w:val="18"/>
          <w:szCs w:val="18"/>
        </w:rPr>
        <w:tab/>
        <w:t>Podzávoz 2921, 022 01  Čadca</w:t>
      </w:r>
    </w:p>
    <w:p w14:paraId="3C2AA3C9" w14:textId="77777777" w:rsidR="00FD71F5" w:rsidRPr="00927C51" w:rsidRDefault="00FD71F5" w:rsidP="00FD71F5">
      <w:pPr>
        <w:pStyle w:val="Odsekzoznamu"/>
        <w:spacing w:after="0" w:line="312" w:lineRule="auto"/>
        <w:jc w:val="both"/>
        <w:rPr>
          <w:rFonts w:ascii="Verdana" w:hAnsi="Verdana"/>
          <w:sz w:val="18"/>
          <w:szCs w:val="18"/>
        </w:rPr>
      </w:pPr>
      <w:r w:rsidRPr="00927C51">
        <w:rPr>
          <w:rFonts w:ascii="Verdana" w:hAnsi="Verdana"/>
          <w:sz w:val="18"/>
          <w:szCs w:val="18"/>
        </w:rPr>
        <w:t>IČO:</w:t>
      </w:r>
      <w:r w:rsidRPr="00927C51">
        <w:rPr>
          <w:rFonts w:ascii="Verdana" w:hAnsi="Verdana"/>
          <w:sz w:val="18"/>
          <w:szCs w:val="18"/>
        </w:rPr>
        <w:tab/>
      </w:r>
      <w:r w:rsidRPr="00927C51">
        <w:rPr>
          <w:rFonts w:ascii="Verdana" w:hAnsi="Verdana"/>
          <w:sz w:val="18"/>
          <w:szCs w:val="18"/>
        </w:rPr>
        <w:tab/>
      </w:r>
      <w:r w:rsidRPr="00927C51">
        <w:rPr>
          <w:rFonts w:ascii="Verdana" w:hAnsi="Verdana"/>
          <w:sz w:val="18"/>
          <w:szCs w:val="18"/>
        </w:rPr>
        <w:tab/>
        <w:t>45258171</w:t>
      </w:r>
    </w:p>
    <w:p w14:paraId="4ADA1D0D" w14:textId="77777777" w:rsidR="00FD71F5" w:rsidRPr="00927C51" w:rsidRDefault="00FD71F5" w:rsidP="00FD71F5">
      <w:pPr>
        <w:pStyle w:val="Odsekzoznamu"/>
        <w:spacing w:after="0" w:line="312" w:lineRule="auto"/>
        <w:jc w:val="both"/>
        <w:rPr>
          <w:rFonts w:ascii="Verdana" w:hAnsi="Verdana"/>
          <w:sz w:val="18"/>
          <w:szCs w:val="18"/>
        </w:rPr>
      </w:pPr>
      <w:r w:rsidRPr="00927C51">
        <w:rPr>
          <w:rFonts w:ascii="Verdana" w:hAnsi="Verdana"/>
          <w:sz w:val="18"/>
          <w:szCs w:val="18"/>
        </w:rPr>
        <w:t xml:space="preserve">DIČ: </w:t>
      </w:r>
      <w:r w:rsidRPr="00927C51">
        <w:rPr>
          <w:rFonts w:ascii="Verdana" w:hAnsi="Verdana"/>
          <w:sz w:val="18"/>
          <w:szCs w:val="18"/>
        </w:rPr>
        <w:tab/>
      </w:r>
      <w:r w:rsidRPr="00927C51">
        <w:rPr>
          <w:rFonts w:ascii="Verdana" w:hAnsi="Verdana"/>
          <w:sz w:val="18"/>
          <w:szCs w:val="18"/>
        </w:rPr>
        <w:tab/>
      </w:r>
      <w:r w:rsidRPr="00927C51">
        <w:rPr>
          <w:rFonts w:ascii="Verdana" w:hAnsi="Verdana"/>
          <w:sz w:val="18"/>
          <w:szCs w:val="18"/>
        </w:rPr>
        <w:tab/>
        <w:t>2022913596</w:t>
      </w:r>
    </w:p>
    <w:p w14:paraId="2C995D0E" w14:textId="77777777" w:rsidR="00FD71F5" w:rsidRPr="00927C51" w:rsidRDefault="00FD71F5" w:rsidP="00FD71F5">
      <w:pPr>
        <w:pStyle w:val="Odsekzoznamu"/>
        <w:spacing w:after="0" w:line="312" w:lineRule="auto"/>
        <w:jc w:val="both"/>
        <w:rPr>
          <w:rFonts w:ascii="Verdana" w:hAnsi="Verdana"/>
          <w:sz w:val="18"/>
          <w:szCs w:val="18"/>
        </w:rPr>
      </w:pPr>
      <w:r w:rsidRPr="00927C51">
        <w:rPr>
          <w:rFonts w:ascii="Verdana" w:hAnsi="Verdana"/>
          <w:sz w:val="18"/>
          <w:szCs w:val="18"/>
        </w:rPr>
        <w:t xml:space="preserve">IČ DPH: </w:t>
      </w:r>
      <w:r w:rsidRPr="00927C51">
        <w:rPr>
          <w:rFonts w:ascii="Verdana" w:hAnsi="Verdana"/>
          <w:sz w:val="18"/>
          <w:szCs w:val="18"/>
        </w:rPr>
        <w:tab/>
      </w:r>
      <w:r w:rsidRPr="00927C51">
        <w:rPr>
          <w:rFonts w:ascii="Verdana" w:hAnsi="Verdana"/>
          <w:sz w:val="18"/>
          <w:szCs w:val="18"/>
        </w:rPr>
        <w:tab/>
        <w:t>SK2022913596</w:t>
      </w:r>
    </w:p>
    <w:p w14:paraId="1293BA0E" w14:textId="77777777" w:rsidR="00FD71F5" w:rsidRPr="00927C51" w:rsidRDefault="00FD71F5" w:rsidP="00FD71F5">
      <w:pPr>
        <w:pStyle w:val="Odsekzoznamu"/>
        <w:spacing w:after="0" w:line="312" w:lineRule="auto"/>
        <w:jc w:val="both"/>
        <w:rPr>
          <w:rFonts w:ascii="Verdana" w:hAnsi="Verdana"/>
          <w:sz w:val="18"/>
          <w:szCs w:val="18"/>
        </w:rPr>
      </w:pPr>
      <w:r w:rsidRPr="00927C51">
        <w:rPr>
          <w:rFonts w:ascii="Verdana" w:hAnsi="Verdana"/>
          <w:sz w:val="18"/>
          <w:szCs w:val="18"/>
        </w:rPr>
        <w:t>Zápis v registri:</w:t>
      </w:r>
      <w:r w:rsidRPr="00927C51">
        <w:rPr>
          <w:rFonts w:ascii="Verdana" w:hAnsi="Verdana"/>
          <w:sz w:val="18"/>
          <w:szCs w:val="18"/>
        </w:rPr>
        <w:tab/>
        <w:t>OR OS Žilina, Oddiel Sro, Vložka č. 52043/L</w:t>
      </w:r>
    </w:p>
    <w:p w14:paraId="48556801" w14:textId="77777777" w:rsidR="00FD71F5" w:rsidRPr="00927C51" w:rsidRDefault="00FD71F5" w:rsidP="00FD71F5">
      <w:pPr>
        <w:spacing w:after="0" w:line="312" w:lineRule="auto"/>
        <w:contextualSpacing/>
        <w:jc w:val="both"/>
        <w:rPr>
          <w:rFonts w:ascii="Verdana" w:hAnsi="Verdana"/>
          <w:sz w:val="18"/>
          <w:szCs w:val="18"/>
        </w:rPr>
      </w:pPr>
    </w:p>
    <w:p w14:paraId="0F83BBB1" w14:textId="77777777" w:rsidR="00FD71F5" w:rsidRPr="00927C51" w:rsidRDefault="00FD71F5" w:rsidP="00FD71F5">
      <w:pPr>
        <w:spacing w:after="0" w:line="312" w:lineRule="auto"/>
        <w:contextualSpacing/>
        <w:jc w:val="both"/>
        <w:rPr>
          <w:rFonts w:ascii="Verdana" w:hAnsi="Verdana"/>
          <w:sz w:val="18"/>
          <w:szCs w:val="18"/>
        </w:rPr>
      </w:pPr>
    </w:p>
    <w:p w14:paraId="4BC43A29" w14:textId="77777777" w:rsidR="00FD71F5" w:rsidRPr="00927C51" w:rsidRDefault="00FD71F5" w:rsidP="00FD71F5">
      <w:pPr>
        <w:pStyle w:val="Odsekzoznamu"/>
        <w:numPr>
          <w:ilvl w:val="0"/>
          <w:numId w:val="2"/>
        </w:numPr>
        <w:spacing w:after="0" w:line="312" w:lineRule="auto"/>
        <w:jc w:val="both"/>
        <w:rPr>
          <w:rFonts w:ascii="Verdana" w:hAnsi="Verdana"/>
          <w:sz w:val="18"/>
          <w:szCs w:val="18"/>
        </w:rPr>
      </w:pPr>
      <w:r w:rsidRPr="00927C51">
        <w:rPr>
          <w:rFonts w:ascii="Verdana" w:hAnsi="Verdana"/>
          <w:sz w:val="18"/>
          <w:szCs w:val="18"/>
        </w:rPr>
        <w:t>Obchodné meno:</w:t>
      </w:r>
      <w:r w:rsidRPr="00927C51">
        <w:rPr>
          <w:rFonts w:ascii="Verdana" w:hAnsi="Verdana"/>
          <w:sz w:val="18"/>
          <w:szCs w:val="18"/>
        </w:rPr>
        <w:tab/>
      </w:r>
      <w:r w:rsidRPr="00927C51">
        <w:rPr>
          <w:rFonts w:ascii="Verdana" w:hAnsi="Verdana"/>
          <w:b/>
          <w:sz w:val="18"/>
          <w:szCs w:val="18"/>
        </w:rPr>
        <w:t>Bemasoft s.r.o.</w:t>
      </w:r>
    </w:p>
    <w:p w14:paraId="41F80DF6" w14:textId="77777777" w:rsidR="00FD71F5" w:rsidRPr="00927C51" w:rsidRDefault="00FD71F5" w:rsidP="00FD71F5">
      <w:pPr>
        <w:pStyle w:val="Odsekzoznamu"/>
        <w:spacing w:after="0" w:line="312" w:lineRule="auto"/>
        <w:jc w:val="both"/>
        <w:rPr>
          <w:rFonts w:ascii="Verdana" w:hAnsi="Verdana"/>
          <w:sz w:val="18"/>
          <w:szCs w:val="18"/>
        </w:rPr>
      </w:pPr>
      <w:r w:rsidRPr="00927C51">
        <w:rPr>
          <w:rFonts w:ascii="Verdana" w:hAnsi="Verdana"/>
          <w:sz w:val="18"/>
          <w:szCs w:val="18"/>
        </w:rPr>
        <w:t>Sídlo:</w:t>
      </w:r>
      <w:r w:rsidRPr="00927C51">
        <w:rPr>
          <w:rFonts w:ascii="Verdana" w:hAnsi="Verdana"/>
          <w:sz w:val="18"/>
          <w:szCs w:val="18"/>
        </w:rPr>
        <w:tab/>
      </w:r>
      <w:r w:rsidRPr="00927C51">
        <w:rPr>
          <w:rFonts w:ascii="Verdana" w:hAnsi="Verdana"/>
          <w:sz w:val="18"/>
          <w:szCs w:val="18"/>
        </w:rPr>
        <w:tab/>
      </w:r>
      <w:r w:rsidRPr="00927C51">
        <w:rPr>
          <w:rFonts w:ascii="Verdana" w:hAnsi="Verdana"/>
          <w:sz w:val="18"/>
          <w:szCs w:val="18"/>
        </w:rPr>
        <w:tab/>
        <w:t>Kazanská 52, 821 07 Bratislava</w:t>
      </w:r>
    </w:p>
    <w:p w14:paraId="643C72C0" w14:textId="77777777" w:rsidR="00FD71F5" w:rsidRPr="00927C51" w:rsidRDefault="00FD71F5" w:rsidP="00FD71F5">
      <w:pPr>
        <w:pStyle w:val="Odsekzoznamu"/>
        <w:spacing w:after="0" w:line="312" w:lineRule="auto"/>
        <w:jc w:val="both"/>
        <w:rPr>
          <w:rFonts w:ascii="Verdana" w:hAnsi="Verdana"/>
          <w:sz w:val="18"/>
          <w:szCs w:val="18"/>
        </w:rPr>
      </w:pPr>
      <w:r w:rsidRPr="00927C51">
        <w:rPr>
          <w:rFonts w:ascii="Verdana" w:hAnsi="Verdana"/>
          <w:sz w:val="18"/>
          <w:szCs w:val="18"/>
        </w:rPr>
        <w:t>IČO:</w:t>
      </w:r>
      <w:r w:rsidRPr="00927C51">
        <w:rPr>
          <w:rFonts w:ascii="Verdana" w:hAnsi="Verdana"/>
          <w:sz w:val="18"/>
          <w:szCs w:val="18"/>
        </w:rPr>
        <w:tab/>
      </w:r>
      <w:r w:rsidRPr="00927C51">
        <w:rPr>
          <w:rFonts w:ascii="Verdana" w:hAnsi="Verdana"/>
          <w:sz w:val="18"/>
          <w:szCs w:val="18"/>
        </w:rPr>
        <w:tab/>
      </w:r>
      <w:r w:rsidRPr="00927C51">
        <w:rPr>
          <w:rFonts w:ascii="Verdana" w:hAnsi="Verdana"/>
          <w:sz w:val="18"/>
          <w:szCs w:val="18"/>
        </w:rPr>
        <w:tab/>
        <w:t>36836699</w:t>
      </w:r>
    </w:p>
    <w:p w14:paraId="7E0B2E86" w14:textId="77777777" w:rsidR="00FD71F5" w:rsidRPr="00927C51" w:rsidRDefault="00FD71F5" w:rsidP="00FD71F5">
      <w:pPr>
        <w:pStyle w:val="Odsekzoznamu"/>
        <w:spacing w:after="0" w:line="312" w:lineRule="auto"/>
        <w:jc w:val="both"/>
        <w:rPr>
          <w:rFonts w:ascii="Verdana" w:hAnsi="Verdana"/>
          <w:sz w:val="18"/>
          <w:szCs w:val="18"/>
        </w:rPr>
      </w:pPr>
      <w:r w:rsidRPr="00927C51">
        <w:rPr>
          <w:rFonts w:ascii="Verdana" w:hAnsi="Verdana"/>
          <w:sz w:val="18"/>
          <w:szCs w:val="18"/>
        </w:rPr>
        <w:t xml:space="preserve">DIČ: </w:t>
      </w:r>
      <w:r w:rsidRPr="00927C51">
        <w:rPr>
          <w:rFonts w:ascii="Verdana" w:hAnsi="Verdana"/>
          <w:sz w:val="18"/>
          <w:szCs w:val="18"/>
        </w:rPr>
        <w:tab/>
      </w:r>
      <w:r w:rsidRPr="00927C51">
        <w:rPr>
          <w:rFonts w:ascii="Verdana" w:hAnsi="Verdana"/>
          <w:sz w:val="18"/>
          <w:szCs w:val="18"/>
        </w:rPr>
        <w:tab/>
      </w:r>
      <w:r w:rsidRPr="00927C51">
        <w:rPr>
          <w:rFonts w:ascii="Verdana" w:hAnsi="Verdana"/>
          <w:sz w:val="18"/>
          <w:szCs w:val="18"/>
        </w:rPr>
        <w:tab/>
        <w:t>2022447911</w:t>
      </w:r>
    </w:p>
    <w:p w14:paraId="0E04D7C6" w14:textId="77777777" w:rsidR="00FD71F5" w:rsidRPr="00927C51" w:rsidRDefault="00FD71F5" w:rsidP="00FD71F5">
      <w:pPr>
        <w:pStyle w:val="Odsekzoznamu"/>
        <w:spacing w:after="0" w:line="312" w:lineRule="auto"/>
        <w:jc w:val="both"/>
        <w:rPr>
          <w:rFonts w:ascii="Verdana" w:hAnsi="Verdana"/>
          <w:sz w:val="18"/>
          <w:szCs w:val="18"/>
        </w:rPr>
      </w:pPr>
      <w:r w:rsidRPr="00927C51">
        <w:rPr>
          <w:rFonts w:ascii="Verdana" w:hAnsi="Verdana"/>
          <w:sz w:val="18"/>
          <w:szCs w:val="18"/>
        </w:rPr>
        <w:t xml:space="preserve">IČ DPH: </w:t>
      </w:r>
      <w:r w:rsidRPr="00927C51">
        <w:rPr>
          <w:rFonts w:ascii="Verdana" w:hAnsi="Verdana"/>
          <w:sz w:val="18"/>
          <w:szCs w:val="18"/>
        </w:rPr>
        <w:tab/>
      </w:r>
      <w:r w:rsidRPr="00927C51">
        <w:rPr>
          <w:rFonts w:ascii="Verdana" w:hAnsi="Verdana"/>
          <w:sz w:val="18"/>
          <w:szCs w:val="18"/>
        </w:rPr>
        <w:tab/>
        <w:t>SK2022447911</w:t>
      </w:r>
    </w:p>
    <w:p w14:paraId="6AD67B9A" w14:textId="2F3256BC" w:rsidR="00FD71F5" w:rsidRPr="00D33C81" w:rsidRDefault="00FD71F5" w:rsidP="00FD71F5">
      <w:pPr>
        <w:pStyle w:val="Odsekzoznamu"/>
        <w:spacing w:after="0" w:line="312" w:lineRule="auto"/>
        <w:jc w:val="both"/>
        <w:rPr>
          <w:rFonts w:ascii="Verdana" w:hAnsi="Verdana"/>
          <w:sz w:val="18"/>
          <w:szCs w:val="18"/>
        </w:rPr>
      </w:pPr>
      <w:r w:rsidRPr="00927C51">
        <w:rPr>
          <w:rFonts w:ascii="Verdana" w:hAnsi="Verdana"/>
          <w:sz w:val="18"/>
          <w:szCs w:val="18"/>
        </w:rPr>
        <w:t>Zápis v registri:</w:t>
      </w:r>
      <w:r w:rsidRPr="00927C51">
        <w:rPr>
          <w:rFonts w:ascii="Verdana" w:hAnsi="Verdana"/>
          <w:sz w:val="18"/>
          <w:szCs w:val="18"/>
        </w:rPr>
        <w:tab/>
        <w:t xml:space="preserve">OR </w:t>
      </w:r>
      <w:r w:rsidR="00982E45">
        <w:rPr>
          <w:rFonts w:ascii="Verdana" w:hAnsi="Verdana"/>
          <w:sz w:val="18"/>
          <w:szCs w:val="18"/>
        </w:rPr>
        <w:t>M</w:t>
      </w:r>
      <w:r w:rsidRPr="00927C51">
        <w:rPr>
          <w:rFonts w:ascii="Verdana" w:hAnsi="Verdana"/>
          <w:sz w:val="18"/>
          <w:szCs w:val="18"/>
        </w:rPr>
        <w:t xml:space="preserve">S Bratislava </w:t>
      </w:r>
      <w:r w:rsidR="00982E45">
        <w:rPr>
          <w:rFonts w:ascii="Verdana" w:hAnsi="Verdana"/>
          <w:sz w:val="18"/>
          <w:szCs w:val="18"/>
        </w:rPr>
        <w:t>II</w:t>
      </w:r>
      <w:r w:rsidRPr="00927C51">
        <w:rPr>
          <w:rFonts w:ascii="Verdana" w:hAnsi="Verdana"/>
          <w:sz w:val="18"/>
          <w:szCs w:val="18"/>
        </w:rPr>
        <w:t>I, Oddiel Sro, Vložka č. 48030/B</w:t>
      </w:r>
    </w:p>
    <w:p w14:paraId="4150B762" w14:textId="77777777" w:rsidR="00FD71F5" w:rsidRDefault="00FD71F5" w:rsidP="00FD71F5"/>
    <w:p w14:paraId="50980EEE" w14:textId="77777777" w:rsidR="00D93992" w:rsidRDefault="00D93992"/>
    <w:sectPr w:rsidR="00D93992" w:rsidSect="0045253B">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D7288"/>
    <w:multiLevelType w:val="hybridMultilevel"/>
    <w:tmpl w:val="41F6D3B4"/>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1" w15:restartNumberingAfterBreak="0">
    <w:nsid w:val="53EB1C52"/>
    <w:multiLevelType w:val="hybridMultilevel"/>
    <w:tmpl w:val="ACA0185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2E4654C"/>
    <w:multiLevelType w:val="multilevel"/>
    <w:tmpl w:val="0DFCE050"/>
    <w:lvl w:ilvl="0">
      <w:start w:val="1"/>
      <w:numFmt w:val="decimal"/>
      <w:suff w:val="nothing"/>
      <w:lvlText w:val="Článok %1"/>
      <w:lvlJc w:val="left"/>
      <w:pPr>
        <w:ind w:left="0" w:firstLine="0"/>
      </w:pPr>
      <w:rPr>
        <w:rFonts w:ascii="Verdana" w:hAnsi="Verdana" w:hint="default"/>
        <w:color w:val="000000"/>
        <w:sz w:val="18"/>
        <w:szCs w:val="18"/>
      </w:rPr>
    </w:lvl>
    <w:lvl w:ilvl="1">
      <w:start w:val="1"/>
      <w:numFmt w:val="decimal"/>
      <w:lvlText w:val="%1.%2"/>
      <w:lvlJc w:val="left"/>
      <w:pPr>
        <w:ind w:left="567" w:hanging="567"/>
      </w:pPr>
      <w:rPr>
        <w:rFonts w:hint="default"/>
        <w:b w:val="0"/>
        <w:i w:val="0"/>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62221480">
    <w:abstractNumId w:val="2"/>
  </w:num>
  <w:num w:numId="2" w16cid:durableId="1587494570">
    <w:abstractNumId w:val="1"/>
  </w:num>
  <w:num w:numId="3" w16cid:durableId="13806625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7871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F5"/>
    <w:rsid w:val="0001386F"/>
    <w:rsid w:val="000215F4"/>
    <w:rsid w:val="000767D0"/>
    <w:rsid w:val="000E0EC4"/>
    <w:rsid w:val="000F2494"/>
    <w:rsid w:val="0015777C"/>
    <w:rsid w:val="001F6FA6"/>
    <w:rsid w:val="00217805"/>
    <w:rsid w:val="00273FD8"/>
    <w:rsid w:val="00393F04"/>
    <w:rsid w:val="003D3ACB"/>
    <w:rsid w:val="004C0E10"/>
    <w:rsid w:val="005043A7"/>
    <w:rsid w:val="00553C63"/>
    <w:rsid w:val="005A0C73"/>
    <w:rsid w:val="00604630"/>
    <w:rsid w:val="00736BDB"/>
    <w:rsid w:val="007E191E"/>
    <w:rsid w:val="007F05FD"/>
    <w:rsid w:val="00831969"/>
    <w:rsid w:val="008B4C77"/>
    <w:rsid w:val="008C38A5"/>
    <w:rsid w:val="008E539D"/>
    <w:rsid w:val="00910C2D"/>
    <w:rsid w:val="00927C51"/>
    <w:rsid w:val="00982E45"/>
    <w:rsid w:val="00B43EAC"/>
    <w:rsid w:val="00B61F4C"/>
    <w:rsid w:val="00B91F2D"/>
    <w:rsid w:val="00C26810"/>
    <w:rsid w:val="00D60054"/>
    <w:rsid w:val="00D93963"/>
    <w:rsid w:val="00D93992"/>
    <w:rsid w:val="00FD71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3F5D"/>
  <w15:chartTrackingRefBased/>
  <w15:docId w15:val="{86093E8A-0AC7-4F08-9CAE-A4D78612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D71F5"/>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qFormat/>
    <w:rsid w:val="00FD71F5"/>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Mriekatabuky">
    <w:name w:val="Table Grid"/>
    <w:basedOn w:val="Normlnatabuka"/>
    <w:uiPriority w:val="59"/>
    <w:rsid w:val="00FD71F5"/>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FD71F5"/>
    <w:rPr>
      <w:color w:val="0563C1" w:themeColor="hyperlink"/>
      <w:u w:val="single"/>
    </w:rPr>
  </w:style>
  <w:style w:type="paragraph" w:styleId="Odsekzoznamu">
    <w:name w:val="List Paragraph"/>
    <w:basedOn w:val="Normlny"/>
    <w:uiPriority w:val="34"/>
    <w:qFormat/>
    <w:rsid w:val="00FD71F5"/>
    <w:pPr>
      <w:ind w:left="720"/>
      <w:contextualSpacing/>
    </w:pPr>
  </w:style>
  <w:style w:type="paragraph" w:styleId="Textbubliny">
    <w:name w:val="Balloon Text"/>
    <w:basedOn w:val="Normlny"/>
    <w:link w:val="TextbublinyChar"/>
    <w:uiPriority w:val="99"/>
    <w:semiHidden/>
    <w:unhideWhenUsed/>
    <w:rsid w:val="000215F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15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ferentprezmluvy@hour.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robat.adobe.com/us/en/sign.html" TargetMode="External"/><Relationship Id="rId5" Type="http://schemas.openxmlformats.org/officeDocument/2006/relationships/hyperlink" Target="http://www.humanet.sk/vseobecne-obchodne-podmienk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4361</Words>
  <Characters>24862</Characters>
  <Application>Microsoft Office Word</Application>
  <DocSecurity>0</DocSecurity>
  <Lines>207</Lines>
  <Paragraphs>58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Wölcz Rastislav</dc:creator>
  <cp:keywords/>
  <dc:description/>
  <cp:lastModifiedBy>Futová Lenka</cp:lastModifiedBy>
  <cp:revision>3</cp:revision>
  <dcterms:created xsi:type="dcterms:W3CDTF">2025-11-06T08:13:00Z</dcterms:created>
  <dcterms:modified xsi:type="dcterms:W3CDTF">2026-04-15T13:16:00Z</dcterms:modified>
</cp:coreProperties>
</file>